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13" w:rsidRDefault="00D34A61" w:rsidP="00C90D3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Фрагмент рабочей программы</w:t>
      </w:r>
      <w:r w:rsidR="00D45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класса по биологии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</w:t>
      </w:r>
      <w:r w:rsidR="00C9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 «Точка роста»</w:t>
      </w:r>
    </w:p>
    <w:p w:rsidR="00D34A61" w:rsidRDefault="00D34A61" w:rsidP="00D34A6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МОБУ СШ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6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D45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Птицыной Т.В.</w:t>
      </w:r>
    </w:p>
    <w:tbl>
      <w:tblPr>
        <w:tblpPr w:leftFromText="180" w:rightFromText="180" w:vertAnchor="text" w:tblpX="-318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977"/>
        <w:gridCol w:w="3402"/>
        <w:gridCol w:w="4400"/>
        <w:gridCol w:w="2835"/>
        <w:gridCol w:w="1695"/>
      </w:tblGrid>
      <w:tr w:rsidR="00D45113" w:rsidRPr="00FB0AFE" w:rsidTr="00C90D33">
        <w:trPr>
          <w:trHeight w:val="1031"/>
        </w:trPr>
        <w:tc>
          <w:tcPr>
            <w:tcW w:w="704" w:type="dxa"/>
            <w:vAlign w:val="center"/>
          </w:tcPr>
          <w:p w:rsidR="00D45113" w:rsidRPr="00D45113" w:rsidRDefault="00D45113" w:rsidP="00C90D3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D45113" w:rsidRPr="00D45113" w:rsidRDefault="00D45113" w:rsidP="00C90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noWrap/>
            <w:vAlign w:val="center"/>
          </w:tcPr>
          <w:p w:rsidR="00D45113" w:rsidRPr="00D45113" w:rsidRDefault="00D45113" w:rsidP="00C90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</w:t>
            </w:r>
          </w:p>
          <w:p w:rsidR="00D45113" w:rsidRPr="00D45113" w:rsidRDefault="00D45113" w:rsidP="00C90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</w:p>
        </w:tc>
        <w:tc>
          <w:tcPr>
            <w:tcW w:w="4400" w:type="dxa"/>
            <w:vAlign w:val="center"/>
          </w:tcPr>
          <w:p w:rsidR="00D45113" w:rsidRPr="00D45113" w:rsidRDefault="00D45113" w:rsidP="00C90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</w:p>
          <w:p w:rsidR="00D45113" w:rsidRPr="00D45113" w:rsidRDefault="00D45113" w:rsidP="00C90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</w:p>
          <w:p w:rsidR="00D45113" w:rsidRPr="00D45113" w:rsidRDefault="00D45113" w:rsidP="00C90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2835" w:type="dxa"/>
            <w:vAlign w:val="center"/>
          </w:tcPr>
          <w:p w:rsidR="00D45113" w:rsidRPr="00D45113" w:rsidRDefault="00D45113" w:rsidP="00C90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ПО, ЦОР, учебного оборудования</w:t>
            </w:r>
          </w:p>
        </w:tc>
        <w:tc>
          <w:tcPr>
            <w:tcW w:w="1695" w:type="dxa"/>
            <w:vAlign w:val="center"/>
          </w:tcPr>
          <w:p w:rsidR="00D45113" w:rsidRPr="00D45113" w:rsidRDefault="00D45113" w:rsidP="00C90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D45113" w:rsidRPr="00FB0AFE" w:rsidTr="00C90D33">
        <w:trPr>
          <w:trHeight w:val="591"/>
        </w:trPr>
        <w:tc>
          <w:tcPr>
            <w:tcW w:w="16013" w:type="dxa"/>
            <w:gridSpan w:val="6"/>
            <w:vAlign w:val="center"/>
          </w:tcPr>
          <w:p w:rsidR="00D45113" w:rsidRPr="00D45113" w:rsidRDefault="00C90D33" w:rsidP="00C90D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 Опора и движение </w:t>
            </w:r>
            <w:r w:rsidR="00D45113" w:rsidRPr="00D45113">
              <w:rPr>
                <w:rFonts w:ascii="Times New Roman" w:hAnsi="Times New Roman" w:cs="Times New Roman"/>
                <w:b/>
                <w:sz w:val="28"/>
                <w:szCs w:val="28"/>
              </w:rPr>
              <w:t>(7 часов)</w:t>
            </w:r>
          </w:p>
        </w:tc>
      </w:tr>
      <w:tr w:rsidR="00D45113" w:rsidRPr="00FB0AFE" w:rsidTr="00C90D33">
        <w:trPr>
          <w:trHeight w:val="1031"/>
        </w:trPr>
        <w:tc>
          <w:tcPr>
            <w:tcW w:w="704" w:type="dxa"/>
          </w:tcPr>
          <w:p w:rsidR="00D45113" w:rsidRPr="00D45113" w:rsidRDefault="00D45113" w:rsidP="00C90D3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b/>
                <w:sz w:val="24"/>
                <w:szCs w:val="24"/>
              </w:rPr>
              <w:t>4.24</w:t>
            </w:r>
          </w:p>
          <w:p w:rsidR="00D45113" w:rsidRPr="00D45113" w:rsidRDefault="00D45113" w:rsidP="00C90D3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13" w:rsidRPr="00D45113" w:rsidRDefault="00D45113" w:rsidP="00C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sz w:val="24"/>
                <w:szCs w:val="24"/>
              </w:rPr>
              <w:t>Работа мышц.</w:t>
            </w:r>
          </w:p>
          <w:p w:rsidR="00D45113" w:rsidRPr="00D45113" w:rsidRDefault="00D45113" w:rsidP="00C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C90D33" w:rsidRPr="00D45113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 w:rsidRPr="00D45113">
              <w:rPr>
                <w:rFonts w:ascii="Times New Roman" w:hAnsi="Times New Roman" w:cs="Times New Roman"/>
                <w:sz w:val="24"/>
                <w:szCs w:val="24"/>
              </w:rPr>
              <w:t xml:space="preserve"> 6 «Выявление влияния статической и динамической работы на утомление мышц»</w:t>
            </w:r>
          </w:p>
          <w:p w:rsidR="00D45113" w:rsidRPr="00D45113" w:rsidRDefault="00D45113" w:rsidP="00C90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noWrap/>
          </w:tcPr>
          <w:p w:rsidR="00D45113" w:rsidRPr="00D45113" w:rsidRDefault="00D45113" w:rsidP="00C90D33">
            <w:pPr>
              <w:pStyle w:val="a6"/>
            </w:pPr>
            <w:r w:rsidRPr="00D45113">
              <w:t>Динамическая и статиче</w:t>
            </w:r>
            <w:r w:rsidRPr="00D45113">
              <w:softHyphen/>
              <w:t xml:space="preserve">ская работа мышц. </w:t>
            </w:r>
            <w:r w:rsidR="00C90D33">
              <w:t>Мышцы- сгибатели, мышцы-разгиба</w:t>
            </w:r>
            <w:r w:rsidRPr="00D45113">
              <w:t>тели, их роль. Энергетика мышечного сокращения. Регуляция мышечных дви</w:t>
            </w:r>
            <w:r w:rsidRPr="00D45113">
              <w:softHyphen/>
              <w:t>жений. Утомление, природа его развития. Строение и работа гладких мышц. Роль нервной системы в регуляции работы мышц.</w:t>
            </w:r>
          </w:p>
        </w:tc>
        <w:tc>
          <w:tcPr>
            <w:tcW w:w="4400" w:type="dxa"/>
          </w:tcPr>
          <w:p w:rsidR="00C90D33" w:rsidRDefault="00D45113" w:rsidP="00C90D33">
            <w:pPr>
              <w:tabs>
                <w:tab w:val="left" w:pos="692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1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Объясняют</w:t>
            </w:r>
            <w:r w:rsidRPr="00D451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значения понятий «динамическая рабо</w:t>
            </w:r>
            <w:r w:rsidRPr="00D451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та мы</w:t>
            </w:r>
            <w:r w:rsidR="00C90D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шц», «статическая работа мышц»;</w:t>
            </w:r>
          </w:p>
          <w:p w:rsidR="00D45113" w:rsidRPr="00D45113" w:rsidRDefault="00D45113" w:rsidP="00C90D33">
            <w:pPr>
              <w:tabs>
                <w:tab w:val="left" w:pos="692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1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Описывают</w:t>
            </w:r>
            <w:r w:rsidRPr="00D451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особенности движения в суставах;</w:t>
            </w:r>
          </w:p>
          <w:p w:rsidR="00D45113" w:rsidRPr="00D45113" w:rsidRDefault="00D45113" w:rsidP="00C90D33">
            <w:pPr>
              <w:tabs>
                <w:tab w:val="left" w:pos="692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1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раскрывают сущность работы мышц;</w:t>
            </w:r>
          </w:p>
          <w:p w:rsidR="00D45113" w:rsidRPr="00D45113" w:rsidRDefault="00D45113" w:rsidP="00C90D33">
            <w:pPr>
              <w:tabs>
                <w:tab w:val="left" w:pos="711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1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Характеризуют </w:t>
            </w:r>
            <w:r w:rsidRPr="00D451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систему, управляющую работой мышц, согласованностью их действий;</w:t>
            </w:r>
          </w:p>
          <w:p w:rsidR="00D45113" w:rsidRPr="00D45113" w:rsidRDefault="00D45113" w:rsidP="00C90D33">
            <w:pPr>
              <w:tabs>
                <w:tab w:val="left" w:pos="692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1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Называют</w:t>
            </w:r>
            <w:r w:rsidRPr="00D451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условия, повышающие работоспособ</w:t>
            </w:r>
            <w:r w:rsidRPr="00D451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ность мышц;</w:t>
            </w:r>
          </w:p>
          <w:p w:rsidR="00D45113" w:rsidRPr="00D45113" w:rsidRDefault="00D45113" w:rsidP="00C90D33">
            <w:pPr>
              <w:tabs>
                <w:tab w:val="left" w:pos="692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1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Разъясняют</w:t>
            </w:r>
            <w:r w:rsidRPr="00D451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влияние ритма и нагрузки на работу мышц, причины их утомления и доказывают результатами практических наблюдений свои объяснения;</w:t>
            </w:r>
          </w:p>
          <w:p w:rsidR="00D45113" w:rsidRPr="00D45113" w:rsidRDefault="00D45113" w:rsidP="00C90D33">
            <w:pPr>
              <w:tabs>
                <w:tab w:val="left" w:pos="678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1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Устанавливают</w:t>
            </w:r>
            <w:r w:rsidRPr="00D451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взаимосвязи между строением и функциями мышц;</w:t>
            </w:r>
          </w:p>
          <w:p w:rsidR="00C90D33" w:rsidRPr="00C90D33" w:rsidRDefault="00D45113" w:rsidP="00C90D33">
            <w:pPr>
              <w:tabs>
                <w:tab w:val="left" w:pos="673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451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Сравнивают</w:t>
            </w:r>
            <w:r w:rsidRPr="00D451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скелетные и гладкие</w:t>
            </w:r>
            <w:r w:rsidR="00C90D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мышцы, особен</w:t>
            </w:r>
            <w:r w:rsidR="00C90D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ности их работы.</w:t>
            </w:r>
          </w:p>
        </w:tc>
        <w:tc>
          <w:tcPr>
            <w:tcW w:w="2835" w:type="dxa"/>
          </w:tcPr>
          <w:p w:rsidR="00D45113" w:rsidRPr="00D45113" w:rsidRDefault="00D45113" w:rsidP="00C90D33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13">
              <w:rPr>
                <w:rFonts w:ascii="Times New Roman" w:hAnsi="Times New Roman" w:cs="Times New Roman"/>
                <w:sz w:val="24"/>
                <w:szCs w:val="24"/>
              </w:rPr>
              <w:t>Учебник; рабочая тетрадь; учеб</w:t>
            </w:r>
            <w:r w:rsidRPr="00D451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таблицы, иллюстрирующие строение скелетных мышц, рефлекторной дуги; портрет И. М. Сеченова; </w:t>
            </w:r>
            <w:proofErr w:type="spellStart"/>
            <w:r w:rsidRPr="00D45113">
              <w:rPr>
                <w:rFonts w:ascii="Times New Roman" w:hAnsi="Times New Roman" w:cs="Times New Roman"/>
                <w:sz w:val="24"/>
                <w:szCs w:val="24"/>
              </w:rPr>
              <w:t>кодоскоп</w:t>
            </w:r>
            <w:proofErr w:type="spellEnd"/>
            <w:r w:rsidRPr="00D45113">
              <w:rPr>
                <w:rFonts w:ascii="Times New Roman" w:hAnsi="Times New Roman" w:cs="Times New Roman"/>
                <w:sz w:val="24"/>
                <w:szCs w:val="24"/>
              </w:rPr>
              <w:t>, кодограммы; эргометр; набор гирь; динамометр ручной; гантели; дида</w:t>
            </w:r>
            <w:r w:rsidR="00C90D33">
              <w:rPr>
                <w:rFonts w:ascii="Times New Roman" w:hAnsi="Times New Roman" w:cs="Times New Roman"/>
                <w:sz w:val="24"/>
                <w:szCs w:val="24"/>
              </w:rPr>
              <w:t>ктические карточки-задания; ком</w:t>
            </w:r>
            <w:r w:rsidRPr="00D45113">
              <w:rPr>
                <w:rFonts w:ascii="Times New Roman" w:hAnsi="Times New Roman" w:cs="Times New Roman"/>
                <w:sz w:val="24"/>
                <w:szCs w:val="24"/>
              </w:rPr>
              <w:t>пьютер; набор ЦОР.</w:t>
            </w:r>
          </w:p>
          <w:p w:rsidR="00D45113" w:rsidRPr="00D45113" w:rsidRDefault="00D45113" w:rsidP="00C90D33">
            <w:pPr>
              <w:pStyle w:val="a6"/>
              <w:rPr>
                <w:b/>
              </w:rPr>
            </w:pPr>
          </w:p>
          <w:p w:rsidR="00D45113" w:rsidRPr="00D45113" w:rsidRDefault="00C90D33" w:rsidP="00C90D33">
            <w:pPr>
              <w:pStyle w:val="Pa22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Цифровая лаборатория по физиоло</w:t>
            </w:r>
            <w:r w:rsidR="00D45113" w:rsidRPr="00D45113">
              <w:rPr>
                <w:rFonts w:ascii="Times New Roman" w:hAnsi="Times New Roman"/>
                <w:b/>
                <w:color w:val="000000"/>
              </w:rPr>
              <w:t xml:space="preserve">гии (датчик силомер) </w:t>
            </w:r>
          </w:p>
          <w:p w:rsidR="00D45113" w:rsidRPr="00D45113" w:rsidRDefault="00D45113" w:rsidP="00C9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45113" w:rsidRPr="00D45113" w:rsidRDefault="00D45113" w:rsidP="00C90D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11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45113">
              <w:rPr>
                <w:rFonts w:ascii="Times New Roman" w:hAnsi="Times New Roman" w:cs="Times New Roman"/>
                <w:sz w:val="24"/>
                <w:szCs w:val="24"/>
              </w:rPr>
              <w:t xml:space="preserve"> 122-126, </w:t>
            </w:r>
          </w:p>
          <w:p w:rsidR="00D45113" w:rsidRPr="00D45113" w:rsidRDefault="00D45113" w:rsidP="00C90D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11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45113">
              <w:rPr>
                <w:rFonts w:ascii="Times New Roman" w:hAnsi="Times New Roman" w:cs="Times New Roman"/>
                <w:sz w:val="24"/>
                <w:szCs w:val="24"/>
              </w:rPr>
              <w:t>. стр.126.</w:t>
            </w:r>
          </w:p>
          <w:p w:rsidR="00D45113" w:rsidRPr="00D45113" w:rsidRDefault="00D45113" w:rsidP="00C90D33">
            <w:pPr>
              <w:pStyle w:val="a6"/>
            </w:pPr>
            <w:r w:rsidRPr="00D45113">
              <w:t>Подготовить сообщение о значении физических упражнений для правильного формирования осанки человека и развития мышц.</w:t>
            </w:r>
          </w:p>
        </w:tc>
      </w:tr>
      <w:tr w:rsidR="00C90D33" w:rsidRPr="00FB0AFE" w:rsidTr="00C90D33">
        <w:trPr>
          <w:trHeight w:val="494"/>
        </w:trPr>
        <w:tc>
          <w:tcPr>
            <w:tcW w:w="16013" w:type="dxa"/>
            <w:gridSpan w:val="6"/>
          </w:tcPr>
          <w:p w:rsidR="00C90D33" w:rsidRPr="00D45113" w:rsidRDefault="00C90D33" w:rsidP="00C9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sz w:val="28"/>
                <w:szCs w:val="28"/>
              </w:rPr>
              <w:t>Тема 2.4 Транспорт веществ (4 часа)</w:t>
            </w:r>
          </w:p>
        </w:tc>
      </w:tr>
      <w:tr w:rsidR="00C90D33" w:rsidRPr="00FB0AFE" w:rsidTr="00C90D33">
        <w:trPr>
          <w:trHeight w:val="1031"/>
        </w:trPr>
        <w:tc>
          <w:tcPr>
            <w:tcW w:w="704" w:type="dxa"/>
          </w:tcPr>
          <w:p w:rsidR="00C90D33" w:rsidRPr="00C90D33" w:rsidRDefault="00C90D33" w:rsidP="00C90D3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D33">
              <w:rPr>
                <w:rFonts w:ascii="Times New Roman" w:hAnsi="Times New Roman" w:cs="Times New Roman"/>
                <w:b/>
                <w:sz w:val="24"/>
                <w:szCs w:val="24"/>
              </w:rPr>
              <w:t>3.33</w:t>
            </w:r>
          </w:p>
          <w:p w:rsidR="00C90D33" w:rsidRPr="00C90D33" w:rsidRDefault="00C90D33" w:rsidP="00C90D3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D33" w:rsidRPr="00C90D33" w:rsidRDefault="00C90D33" w:rsidP="00C90D33">
            <w:pPr>
              <w:pStyle w:val="a6"/>
              <w:jc w:val="center"/>
            </w:pPr>
            <w:r w:rsidRPr="00C90D33">
              <w:t xml:space="preserve">Движение крови по сосудам. </w:t>
            </w:r>
            <w:proofErr w:type="spellStart"/>
            <w:r w:rsidRPr="00C90D33">
              <w:t>Лимфообращение</w:t>
            </w:r>
            <w:proofErr w:type="spellEnd"/>
            <w:r w:rsidRPr="00C90D33">
              <w:t xml:space="preserve"> </w:t>
            </w:r>
          </w:p>
          <w:p w:rsidR="00C90D33" w:rsidRPr="00C90D33" w:rsidRDefault="00C90D33" w:rsidP="00C90D33">
            <w:pPr>
              <w:pStyle w:val="c3"/>
              <w:spacing w:before="0" w:beforeAutospacing="0" w:after="0" w:afterAutospacing="0"/>
              <w:jc w:val="center"/>
            </w:pPr>
            <w:r w:rsidRPr="00C90D33">
              <w:t>Практическая работа № 8 «Измерение кровяного давления»</w:t>
            </w:r>
          </w:p>
          <w:p w:rsidR="00C90D33" w:rsidRPr="00C90D33" w:rsidRDefault="00C90D33" w:rsidP="00C90D33">
            <w:pPr>
              <w:pStyle w:val="c3"/>
              <w:spacing w:before="0" w:beforeAutospacing="0" w:after="0" w:afterAutospacing="0"/>
              <w:jc w:val="center"/>
            </w:pPr>
            <w:r w:rsidRPr="00C90D33">
              <w:lastRenderedPageBreak/>
              <w:t xml:space="preserve">Практическая работа № 9 </w:t>
            </w:r>
          </w:p>
          <w:p w:rsidR="00C90D33" w:rsidRPr="00C90D33" w:rsidRDefault="00C90D33" w:rsidP="00C90D33">
            <w:pPr>
              <w:pStyle w:val="c3"/>
              <w:spacing w:before="0" w:beforeAutospacing="0" w:after="0" w:afterAutospacing="0"/>
              <w:jc w:val="center"/>
            </w:pPr>
            <w:r w:rsidRPr="00C90D33">
              <w:t>«Определение пульса и подсчет числа сердечных сокращений»</w:t>
            </w:r>
          </w:p>
          <w:p w:rsidR="00C90D33" w:rsidRPr="00C90D33" w:rsidRDefault="00C90D33" w:rsidP="00C90D33">
            <w:pPr>
              <w:pStyle w:val="a6"/>
              <w:jc w:val="center"/>
            </w:pPr>
          </w:p>
        </w:tc>
        <w:tc>
          <w:tcPr>
            <w:tcW w:w="3402" w:type="dxa"/>
            <w:noWrap/>
          </w:tcPr>
          <w:p w:rsidR="00C90D33" w:rsidRPr="00C90D33" w:rsidRDefault="00C90D33" w:rsidP="00C90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Кровеносная система. Причины движения крови по сосудам. Движение крови по венам. Давление крови на стенки сосудов. Артериальное давление: верхнее, нижнее. 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артериального давле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Пульс. Частота сердеч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сокращений. Скорость тока крови. Тренировка сердца. Лимфатическая система и движение лим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фы. Отток лимфы. Функции лимфатических узлов. Значение лимфообраще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Связь кровеносной и лимфатической систем. Гигиена сердечно-сосудистой системы. Профилактика сердечно-сосудистых заболеваний. </w:t>
            </w:r>
          </w:p>
        </w:tc>
        <w:tc>
          <w:tcPr>
            <w:tcW w:w="4400" w:type="dxa"/>
          </w:tcPr>
          <w:p w:rsidR="00C90D33" w:rsidRPr="00C90D33" w:rsidRDefault="00C90D33" w:rsidP="00C90D33">
            <w:pPr>
              <w:tabs>
                <w:tab w:val="left" w:pos="620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Объясняют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«пульс», «кровяное (артериальное) давление», «скорость движения крови»; роль нервной и гуморальной систем в регуляции движе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крови и лимфы по сосудам;</w:t>
            </w:r>
          </w:p>
          <w:p w:rsidR="00C90D33" w:rsidRPr="00C90D33" w:rsidRDefault="00C90D33" w:rsidP="00C90D33">
            <w:pPr>
              <w:tabs>
                <w:tab w:val="left" w:pos="619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Раскрывают 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>причины движения крови в организме;</w:t>
            </w:r>
          </w:p>
          <w:p w:rsidR="00C90D33" w:rsidRPr="00C90D33" w:rsidRDefault="00C90D33" w:rsidP="00C90D33">
            <w:pPr>
              <w:tabs>
                <w:tab w:val="left" w:pos="620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Характеризуют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движения крови в различ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сосудах, особенности строения лимфатической системы и лимфообращения;</w:t>
            </w:r>
          </w:p>
          <w:p w:rsidR="00C90D33" w:rsidRPr="00C90D33" w:rsidRDefault="00C90D33" w:rsidP="00C90D33">
            <w:pPr>
              <w:tabs>
                <w:tab w:val="left" w:pos="620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Устанавливают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строением и функциями кровеносной и лимфатической систем;</w:t>
            </w:r>
          </w:p>
          <w:p w:rsidR="00C90D33" w:rsidRPr="00C90D33" w:rsidRDefault="00C90D33" w:rsidP="00C90D33">
            <w:pPr>
              <w:tabs>
                <w:tab w:val="left" w:pos="620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Определяют и измеряют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 xml:space="preserve"> пульс и артериальное дав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ление;</w:t>
            </w:r>
          </w:p>
          <w:p w:rsidR="00C90D33" w:rsidRPr="00C90D33" w:rsidRDefault="00C90D33" w:rsidP="00C90D33">
            <w:pPr>
              <w:tabs>
                <w:tab w:val="left" w:pos="620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Распознают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сосуды и органы лимфати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системы;</w:t>
            </w:r>
          </w:p>
          <w:p w:rsidR="00C90D33" w:rsidRPr="00C90D33" w:rsidRDefault="00C90D33" w:rsidP="00C90D33">
            <w:pPr>
              <w:tabs>
                <w:tab w:val="left" w:pos="630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Проводят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исследования и наблюде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и объясняют их результаты.</w:t>
            </w:r>
          </w:p>
        </w:tc>
        <w:tc>
          <w:tcPr>
            <w:tcW w:w="2835" w:type="dxa"/>
          </w:tcPr>
          <w:p w:rsidR="00C90D33" w:rsidRPr="00C90D33" w:rsidRDefault="00C90D33" w:rsidP="00C90D33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Учебник; рабочая тетрадь; ком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пьютер; набор ЦОР; </w:t>
            </w:r>
            <w:proofErr w:type="spellStart"/>
            <w:r w:rsidRPr="00C90D33">
              <w:rPr>
                <w:rFonts w:ascii="Times New Roman" w:hAnsi="Times New Roman" w:cs="Times New Roman"/>
                <w:sz w:val="24"/>
                <w:szCs w:val="24"/>
              </w:rPr>
              <w:t>кодоскоп</w:t>
            </w:r>
            <w:proofErr w:type="spellEnd"/>
            <w:r w:rsidRPr="00C90D33">
              <w:rPr>
                <w:rFonts w:ascii="Times New Roman" w:hAnsi="Times New Roman" w:cs="Times New Roman"/>
                <w:sz w:val="24"/>
                <w:szCs w:val="24"/>
              </w:rPr>
              <w:t xml:space="preserve">; кодограммы; наглядные пособия «Строение сердца», «Работа 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сердца», «Кровенос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система»; «Лимфатическая система», модель сердца; тонометр.</w:t>
            </w:r>
          </w:p>
          <w:p w:rsidR="00C90D33" w:rsidRPr="00C90D33" w:rsidRDefault="00C90D33" w:rsidP="00C9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33" w:rsidRPr="00C90D33" w:rsidRDefault="00C90D33" w:rsidP="00C90D33">
            <w:pPr>
              <w:pStyle w:val="Pa22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C90D33">
              <w:rPr>
                <w:rFonts w:ascii="Times New Roman" w:hAnsi="Times New Roman"/>
                <w:b/>
                <w:color w:val="000000"/>
              </w:rPr>
              <w:t>Цифровая лаборатория по физиоло</w:t>
            </w:r>
            <w:r w:rsidRPr="00C90D33">
              <w:rPr>
                <w:rFonts w:ascii="Times New Roman" w:hAnsi="Times New Roman"/>
                <w:b/>
                <w:color w:val="000000"/>
              </w:rPr>
              <w:softHyphen/>
              <w:t>гии (датчик ЧСС и арте</w:t>
            </w:r>
            <w:r w:rsidRPr="00C90D33">
              <w:rPr>
                <w:rFonts w:ascii="Times New Roman" w:hAnsi="Times New Roman"/>
                <w:b/>
                <w:color w:val="000000"/>
              </w:rPr>
              <w:softHyphen/>
              <w:t>риального давления)</w:t>
            </w:r>
          </w:p>
          <w:p w:rsidR="00C90D33" w:rsidRPr="00C90D33" w:rsidRDefault="00C90D33" w:rsidP="00C90D33">
            <w:pPr>
              <w:pStyle w:val="Pa22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C90D33" w:rsidRPr="00C90D33" w:rsidRDefault="00C90D33" w:rsidP="00C90D33">
            <w:pPr>
              <w:pStyle w:val="Pa22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C90D33">
              <w:rPr>
                <w:rFonts w:ascii="Times New Roman" w:hAnsi="Times New Roman"/>
                <w:b/>
                <w:color w:val="000000"/>
              </w:rPr>
              <w:t>Цифровая лаборатория по физиоло</w:t>
            </w:r>
            <w:r w:rsidRPr="00C90D33">
              <w:rPr>
                <w:rFonts w:ascii="Times New Roman" w:hAnsi="Times New Roman"/>
                <w:b/>
                <w:color w:val="000000"/>
              </w:rPr>
              <w:softHyphen/>
              <w:t>гии датчик артериально</w:t>
            </w:r>
            <w:r w:rsidRPr="00C90D33">
              <w:rPr>
                <w:rFonts w:ascii="Times New Roman" w:hAnsi="Times New Roman"/>
                <w:b/>
                <w:color w:val="000000"/>
              </w:rPr>
              <w:softHyphen/>
              <w:t>го давления (пульса)</w:t>
            </w:r>
          </w:p>
          <w:p w:rsidR="00C90D33" w:rsidRPr="00C90D33" w:rsidRDefault="00C90D33" w:rsidP="00C9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90D33" w:rsidRPr="00C90D33" w:rsidRDefault="00C90D33" w:rsidP="00C9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155-158,</w:t>
            </w:r>
          </w:p>
          <w:p w:rsidR="00C90D33" w:rsidRPr="00C90D33" w:rsidRDefault="00C90D33" w:rsidP="00C90D33">
            <w:pPr>
              <w:pStyle w:val="a6"/>
            </w:pPr>
            <w:r w:rsidRPr="00C90D33">
              <w:t xml:space="preserve">Подготовить сообщение о тренировке сердца и сосудов и </w:t>
            </w:r>
            <w:r w:rsidRPr="00C90D33">
              <w:lastRenderedPageBreak/>
              <w:t>значении этого в жизни человека. Подготовиться к контролю знаний.</w:t>
            </w:r>
          </w:p>
        </w:tc>
      </w:tr>
      <w:tr w:rsidR="00C90D33" w:rsidRPr="00FB0AFE" w:rsidTr="00C90D33">
        <w:trPr>
          <w:trHeight w:val="430"/>
        </w:trPr>
        <w:tc>
          <w:tcPr>
            <w:tcW w:w="16013" w:type="dxa"/>
            <w:gridSpan w:val="6"/>
          </w:tcPr>
          <w:p w:rsidR="00C90D33" w:rsidRPr="00C90D33" w:rsidRDefault="00C90D33" w:rsidP="00C9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2.5  Дыхание (5 часов)</w:t>
            </w:r>
          </w:p>
        </w:tc>
      </w:tr>
      <w:tr w:rsidR="00C90D33" w:rsidRPr="00FB0AFE" w:rsidTr="00C90D33">
        <w:trPr>
          <w:trHeight w:val="1031"/>
        </w:trPr>
        <w:tc>
          <w:tcPr>
            <w:tcW w:w="704" w:type="dxa"/>
          </w:tcPr>
          <w:p w:rsidR="00C90D33" w:rsidRPr="00C90D33" w:rsidRDefault="00C90D33" w:rsidP="00C90D3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D33">
              <w:rPr>
                <w:rFonts w:ascii="Times New Roman" w:hAnsi="Times New Roman" w:cs="Times New Roman"/>
                <w:b/>
                <w:sz w:val="24"/>
                <w:szCs w:val="24"/>
              </w:rPr>
              <w:t>3.37</w:t>
            </w:r>
          </w:p>
          <w:p w:rsidR="00C90D33" w:rsidRPr="00C90D33" w:rsidRDefault="00C90D33" w:rsidP="00C90D3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D33" w:rsidRPr="00C90D33" w:rsidRDefault="00C90D33" w:rsidP="00C90D3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дыхания. Легочные объемы. Вред </w:t>
            </w:r>
            <w:proofErr w:type="spellStart"/>
            <w:r w:rsidRPr="00C90D3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90D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D33" w:rsidRPr="00C90D33" w:rsidRDefault="00C90D33" w:rsidP="00C90D3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10 «Определение частоты дыхания»</w:t>
            </w:r>
          </w:p>
        </w:tc>
        <w:tc>
          <w:tcPr>
            <w:tcW w:w="3402" w:type="dxa"/>
            <w:noWrap/>
          </w:tcPr>
          <w:p w:rsidR="00C90D33" w:rsidRPr="00C90D33" w:rsidRDefault="00C90D33" w:rsidP="00C9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дыхания. Жизненная емкость легких. Тренировка дыхательных мышц. Краткая история курения. Состав табачного дыма и его действие на организм</w:t>
            </w:r>
          </w:p>
        </w:tc>
        <w:tc>
          <w:tcPr>
            <w:tcW w:w="4400" w:type="dxa"/>
          </w:tcPr>
          <w:p w:rsidR="00C90D33" w:rsidRPr="00C90D33" w:rsidRDefault="00C90D33" w:rsidP="00C90D33">
            <w:pPr>
              <w:tabs>
                <w:tab w:val="left" w:pos="615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Раскрывают 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>сущность понятия «жизненная емкость легких»;</w:t>
            </w:r>
          </w:p>
          <w:p w:rsidR="00C90D33" w:rsidRPr="00C90D33" w:rsidRDefault="00C90D33" w:rsidP="00C90D33">
            <w:pPr>
              <w:tabs>
                <w:tab w:val="left" w:pos="625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Объясняют 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>причины изменения частоты и глубины дыхания, выясняют их в ходе наблюдений;</w:t>
            </w:r>
          </w:p>
          <w:p w:rsidR="00C90D33" w:rsidRPr="00C90D33" w:rsidRDefault="00C90D33" w:rsidP="00C90D33">
            <w:pPr>
              <w:tabs>
                <w:tab w:val="left" w:pos="620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Называют 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>способы увеличения жизненной емкости легких и обосновывают положительное влияние занятий спортом и физическим трудом на тренировку дыхатель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мышц:</w:t>
            </w:r>
          </w:p>
          <w:p w:rsidR="00C90D33" w:rsidRPr="00C90D33" w:rsidRDefault="00C90D33" w:rsidP="00C90D33">
            <w:pPr>
              <w:tabs>
                <w:tab w:val="left" w:pos="601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Разъясняют 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>процесс регуляции дыхательных движе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роль головного мозга в этом процессе;</w:t>
            </w:r>
          </w:p>
        </w:tc>
        <w:tc>
          <w:tcPr>
            <w:tcW w:w="2835" w:type="dxa"/>
          </w:tcPr>
          <w:p w:rsidR="00C90D33" w:rsidRPr="00C90D33" w:rsidRDefault="00C90D33" w:rsidP="00C90D33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>Учебник; рабочая тетрадь; нагляд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пособия, иллюстрирующие строение органов дыха</w:t>
            </w:r>
            <w:r w:rsidRPr="00C90D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человека и его кровеносной </w:t>
            </w:r>
            <w:proofErr w:type="gramStart"/>
            <w:r w:rsidRPr="00C90D33">
              <w:rPr>
                <w:rFonts w:ascii="Times New Roman" w:hAnsi="Times New Roman" w:cs="Times New Roman"/>
                <w:sz w:val="24"/>
                <w:szCs w:val="24"/>
              </w:rPr>
              <w:t>системы,;</w:t>
            </w:r>
            <w:proofErr w:type="gramEnd"/>
            <w:r w:rsidRPr="00C90D33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компьютер; набор ЦОР.</w:t>
            </w:r>
          </w:p>
          <w:p w:rsidR="00C90D33" w:rsidRPr="00C90D33" w:rsidRDefault="00C90D33" w:rsidP="00C90D33">
            <w:pPr>
              <w:pStyle w:val="a6"/>
            </w:pPr>
          </w:p>
          <w:p w:rsidR="00C90D33" w:rsidRPr="00C90D33" w:rsidRDefault="00C90D33" w:rsidP="00C90D33">
            <w:pPr>
              <w:pStyle w:val="Pa22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C90D33">
              <w:rPr>
                <w:rFonts w:ascii="Times New Roman" w:hAnsi="Times New Roman"/>
                <w:b/>
                <w:color w:val="000000"/>
              </w:rPr>
              <w:t>Цифровая лаборатория по физиоло</w:t>
            </w:r>
            <w:r w:rsidRPr="00C90D33">
              <w:rPr>
                <w:rFonts w:ascii="Times New Roman" w:hAnsi="Times New Roman"/>
                <w:b/>
                <w:color w:val="000000"/>
              </w:rPr>
              <w:softHyphen/>
              <w:t>гии (датчик частоты ды</w:t>
            </w:r>
            <w:r w:rsidRPr="00C90D33">
              <w:rPr>
                <w:rFonts w:ascii="Times New Roman" w:hAnsi="Times New Roman"/>
                <w:b/>
                <w:color w:val="000000"/>
              </w:rPr>
              <w:softHyphen/>
              <w:t xml:space="preserve">хания) </w:t>
            </w:r>
          </w:p>
          <w:p w:rsidR="00C90D33" w:rsidRPr="00C90D33" w:rsidRDefault="00C90D33" w:rsidP="00C9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90D33" w:rsidRDefault="00C90D33" w:rsidP="00C9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166-171,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172</w:t>
            </w:r>
          </w:p>
          <w:p w:rsidR="00C90D33" w:rsidRPr="00C90D33" w:rsidRDefault="00C90D33" w:rsidP="00C9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 или рефераты о болезнях органов дыхания (грипп, ОРВИ, ОРЗ, туберкулез легких) и их профилактике. </w:t>
            </w:r>
          </w:p>
        </w:tc>
      </w:tr>
    </w:tbl>
    <w:p w:rsidR="00D45113" w:rsidRDefault="00D45113" w:rsidP="00D34A6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A76" w:rsidRDefault="00535A76"/>
    <w:sectPr w:rsidR="00535A76" w:rsidSect="00C90D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extbook New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1"/>
    <w:rsid w:val="00191CCF"/>
    <w:rsid w:val="00535A76"/>
    <w:rsid w:val="00C90D33"/>
    <w:rsid w:val="00D34A61"/>
    <w:rsid w:val="00D4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FEE7-5872-4C6B-903B-7F2FACA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D34A61"/>
  </w:style>
  <w:style w:type="paragraph" w:customStyle="1" w:styleId="2">
    <w:name w:val="Основной текст (2)"/>
    <w:basedOn w:val="a"/>
    <w:qFormat/>
    <w:rsid w:val="00D34A61"/>
    <w:pPr>
      <w:widowControl w:val="0"/>
      <w:shd w:val="clear" w:color="auto" w:fill="FFFFFF"/>
      <w:spacing w:before="360" w:after="240" w:line="274" w:lineRule="exact"/>
      <w:ind w:hanging="340"/>
      <w:jc w:val="both"/>
    </w:pPr>
    <w:rPr>
      <w:rFonts w:ascii="Times New Roman" w:eastAsia="Times New Roman" w:hAnsi="Times New Roman" w:cs="Times New Roman"/>
      <w:color w:val="00000A"/>
    </w:rPr>
  </w:style>
  <w:style w:type="character" w:customStyle="1" w:styleId="2CenturySchoolbook9pt">
    <w:name w:val="Основной текст (2) + Century Schoolbook;9 pt;Полужирный"/>
    <w:basedOn w:val="a0"/>
    <w:qFormat/>
    <w:rsid w:val="00D34A61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D34A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4A61"/>
    <w:rPr>
      <w:color w:val="954F72" w:themeColor="followedHyperlink"/>
      <w:u w:val="single"/>
    </w:rPr>
  </w:style>
  <w:style w:type="paragraph" w:styleId="a6">
    <w:name w:val="No Spacing"/>
    <w:link w:val="a7"/>
    <w:qFormat/>
    <w:rsid w:val="00D4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D45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2">
    <w:name w:val="Pa22"/>
    <w:basedOn w:val="a"/>
    <w:next w:val="a"/>
    <w:uiPriority w:val="99"/>
    <w:rsid w:val="00D45113"/>
    <w:pPr>
      <w:autoSpaceDE w:val="0"/>
      <w:autoSpaceDN w:val="0"/>
      <w:adjustRightInd w:val="0"/>
      <w:spacing w:after="0" w:line="221" w:lineRule="atLeast"/>
    </w:pPr>
    <w:rPr>
      <w:rFonts w:ascii="Textbook New" w:eastAsia="Calibri" w:hAnsi="Textbook New" w:cs="Times New Roman"/>
      <w:sz w:val="24"/>
      <w:szCs w:val="24"/>
      <w:lang w:eastAsia="ru-RU"/>
    </w:rPr>
  </w:style>
  <w:style w:type="paragraph" w:customStyle="1" w:styleId="c3">
    <w:name w:val="c3"/>
    <w:basedOn w:val="a"/>
    <w:rsid w:val="00C9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2023-01-12T08:15:00Z</dcterms:created>
  <dcterms:modified xsi:type="dcterms:W3CDTF">2023-01-12T08:15:00Z</dcterms:modified>
</cp:coreProperties>
</file>