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4" w:rsidRDefault="004D4404" w:rsidP="004D4404">
      <w:pPr>
        <w:jc w:val="center"/>
        <w:rPr>
          <w:rFonts w:ascii="Comic Sans MS" w:hAnsi="Comic Sans MS"/>
          <w:b/>
          <w:noProof/>
          <w:color w:val="FF0000"/>
          <w:sz w:val="52"/>
          <w:szCs w:val="52"/>
          <w:lang w:eastAsia="ru-RU"/>
        </w:rPr>
      </w:pPr>
      <w:r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-634365</wp:posOffset>
            </wp:positionV>
            <wp:extent cx="3253740" cy="2762250"/>
            <wp:effectExtent l="19050" t="0" r="3810" b="0"/>
            <wp:wrapTight wrapText="bothSides">
              <wp:wrapPolygon edited="0">
                <wp:start x="-126" y="0"/>
                <wp:lineTo x="-126" y="21451"/>
                <wp:lineTo x="21625" y="21451"/>
                <wp:lineTo x="21625" y="0"/>
                <wp:lineTo x="-126" y="0"/>
              </wp:wrapPolygon>
            </wp:wrapTight>
            <wp:docPr id="5" name="Рисунок 4" descr="C:\Documents and Settings\Владелец\Рабочий стол\скворцова 2014-15\автошкола\DSCF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скворцова 2014-15\автошкола\DSCF0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9E" w:rsidRPr="00D96A6D">
        <w:rPr>
          <w:color w:val="FF0000"/>
          <w:sz w:val="36"/>
          <w:szCs w:val="36"/>
        </w:rPr>
        <w:t xml:space="preserve"> </w:t>
      </w:r>
      <w:r w:rsidR="0098089E" w:rsidRPr="00953591">
        <w:rPr>
          <w:rFonts w:ascii="Cambria" w:hAnsi="Cambria"/>
          <w:b/>
          <w:bCs/>
          <w:color w:val="C00000"/>
          <w:sz w:val="41"/>
          <w:szCs w:val="41"/>
        </w:rPr>
        <w:t>Акция</w:t>
      </w:r>
      <w:r w:rsidR="0098089E" w:rsidRPr="00953591">
        <w:rPr>
          <w:rFonts w:ascii="Bell MT" w:hAnsi="Bell MT"/>
          <w:b/>
          <w:bCs/>
          <w:color w:val="C00000"/>
          <w:sz w:val="41"/>
          <w:szCs w:val="41"/>
        </w:rPr>
        <w:t xml:space="preserve"> </w:t>
      </w:r>
      <w:r w:rsidRPr="004D4404">
        <w:rPr>
          <w:rFonts w:ascii="Comic Sans MS" w:hAnsi="Comic Sans MS"/>
          <w:b/>
          <w:noProof/>
          <w:color w:val="FF0000"/>
          <w:sz w:val="52"/>
          <w:szCs w:val="52"/>
          <w:lang w:eastAsia="ru-RU"/>
        </w:rPr>
        <w:t xml:space="preserve"> </w:t>
      </w:r>
    </w:p>
    <w:p w:rsidR="004D4404" w:rsidRPr="005E273B" w:rsidRDefault="00D96A6D" w:rsidP="005E273B">
      <w:pPr>
        <w:jc w:val="center"/>
        <w:rPr>
          <w:rFonts w:asciiTheme="minorHAnsi" w:hAnsiTheme="minorHAnsi"/>
          <w:b/>
          <w:bCs/>
          <w:color w:val="C00000"/>
          <w:sz w:val="48"/>
          <w:szCs w:val="48"/>
        </w:rPr>
      </w:pPr>
      <w:r w:rsidRPr="004D4404"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t>«</w:t>
      </w:r>
      <w:r w:rsidR="000A75B8"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t>Внимание</w:t>
      </w:r>
      <w:r w:rsidRPr="004D4404"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t>-дети!»</w:t>
      </w:r>
    </w:p>
    <w:p w:rsidR="004D4404" w:rsidRPr="004D4404" w:rsidRDefault="0098089E" w:rsidP="007A3614">
      <w:pPr>
        <w:rPr>
          <w:b/>
          <w:noProof/>
          <w:color w:val="002060"/>
          <w:sz w:val="32"/>
          <w:szCs w:val="32"/>
          <w:lang w:eastAsia="ru-RU"/>
        </w:rPr>
      </w:pPr>
      <w:r w:rsidRPr="004D4404">
        <w:rPr>
          <w:b/>
          <w:noProof/>
          <w:color w:val="002060"/>
          <w:sz w:val="32"/>
          <w:szCs w:val="32"/>
          <w:u w:val="single"/>
          <w:lang w:eastAsia="ru-RU"/>
        </w:rPr>
        <w:t>Цель</w:t>
      </w:r>
      <w:r w:rsidR="007A3614" w:rsidRPr="004D4404">
        <w:rPr>
          <w:b/>
          <w:noProof/>
          <w:color w:val="002060"/>
          <w:sz w:val="32"/>
          <w:szCs w:val="32"/>
          <w:u w:val="single"/>
          <w:lang w:eastAsia="ru-RU"/>
        </w:rPr>
        <w:t>:</w:t>
      </w:r>
      <w:r w:rsidR="007A3614" w:rsidRPr="004D4404">
        <w:rPr>
          <w:b/>
          <w:noProof/>
          <w:color w:val="002060"/>
          <w:sz w:val="32"/>
          <w:szCs w:val="32"/>
          <w:lang w:eastAsia="ru-RU"/>
        </w:rPr>
        <w:t xml:space="preserve"> </w:t>
      </w:r>
      <w:r w:rsidR="004D4404" w:rsidRPr="004D4404">
        <w:rPr>
          <w:b/>
          <w:noProof/>
          <w:color w:val="002060"/>
          <w:sz w:val="32"/>
          <w:szCs w:val="32"/>
          <w:lang w:eastAsia="ru-RU"/>
        </w:rPr>
        <w:t xml:space="preserve">привлечь внимане будущих водителей к местам установки знака </w:t>
      </w:r>
      <w:r w:rsidR="004D4404" w:rsidRPr="00A65F67">
        <w:rPr>
          <w:b/>
          <w:noProof/>
          <w:color w:val="FF0000"/>
          <w:sz w:val="32"/>
          <w:szCs w:val="32"/>
          <w:lang w:eastAsia="ru-RU"/>
        </w:rPr>
        <w:t>«Дети!»</w:t>
      </w:r>
    </w:p>
    <w:p w:rsidR="007A3614" w:rsidRPr="004D4404" w:rsidRDefault="000A75B8" w:rsidP="00953591">
      <w:pPr>
        <w:ind w:firstLine="708"/>
        <w:jc w:val="both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1413510</wp:posOffset>
            </wp:positionV>
            <wp:extent cx="2400300" cy="1409700"/>
            <wp:effectExtent l="19050" t="0" r="0" b="0"/>
            <wp:wrapSquare wrapText="bothSides"/>
            <wp:docPr id="3" name="Рисунок 4" descr="http://oo2d.mail.yandex.net/static/3c62d01ca4de474690c0f8d65f371e01/tmpsWGt_6_html_2ef4e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o2d.mail.yandex.net/static/3c62d01ca4de474690c0f8d65f371e01/tmpsWGt_6_html_2ef4ec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4404" w:rsidRPr="004D4404">
        <w:rPr>
          <w:b/>
          <w:noProof/>
          <w:sz w:val="32"/>
          <w:szCs w:val="32"/>
          <w:lang w:eastAsia="ru-RU"/>
        </w:rPr>
        <w:t>Дети</w:t>
      </w:r>
      <w:r w:rsidR="0098089E" w:rsidRPr="004D4404">
        <w:rPr>
          <w:b/>
          <w:noProof/>
          <w:sz w:val="32"/>
          <w:szCs w:val="32"/>
          <w:lang w:eastAsia="ru-RU"/>
        </w:rPr>
        <w:t xml:space="preserve"> являются одним из самых уязвимых участников дорожного движения</w:t>
      </w:r>
      <w:r w:rsidR="007A3614" w:rsidRPr="004D4404">
        <w:rPr>
          <w:b/>
          <w:noProof/>
          <w:sz w:val="32"/>
          <w:szCs w:val="32"/>
          <w:lang w:eastAsia="ru-RU"/>
        </w:rPr>
        <w:t xml:space="preserve">. Каждое </w:t>
      </w:r>
      <w:r w:rsidR="0098089E" w:rsidRPr="004D4404">
        <w:rPr>
          <w:b/>
          <w:noProof/>
          <w:sz w:val="32"/>
          <w:szCs w:val="32"/>
          <w:lang w:eastAsia="ru-RU"/>
        </w:rPr>
        <w:t>третье дорожно-транспортное происшествие, в котором пострадали или погибли люди, п</w:t>
      </w:r>
      <w:r w:rsidR="004D4404" w:rsidRPr="004D4404">
        <w:rPr>
          <w:b/>
          <w:noProof/>
          <w:sz w:val="32"/>
          <w:szCs w:val="32"/>
          <w:lang w:eastAsia="ru-RU"/>
        </w:rPr>
        <w:t>роисходит с участием пешеходов, в том числе детей.</w:t>
      </w:r>
    </w:p>
    <w:p w:rsidR="0098089E" w:rsidRPr="004D4404" w:rsidRDefault="0098089E" w:rsidP="00953591">
      <w:pPr>
        <w:ind w:firstLine="708"/>
        <w:jc w:val="both"/>
        <w:rPr>
          <w:b/>
          <w:noProof/>
          <w:color w:val="002060"/>
          <w:sz w:val="32"/>
          <w:szCs w:val="32"/>
          <w:lang w:eastAsia="ru-RU"/>
        </w:rPr>
      </w:pPr>
      <w:r w:rsidRPr="004D4404">
        <w:rPr>
          <w:b/>
          <w:noProof/>
          <w:color w:val="002060"/>
          <w:sz w:val="32"/>
          <w:szCs w:val="32"/>
          <w:lang w:eastAsia="ru-RU"/>
        </w:rPr>
        <w:t xml:space="preserve"> Типичные обстоятельства, провоцирующие ДТП с участие пешехода – выход на проезжую часть вне пешеходного перехода. </w:t>
      </w:r>
    </w:p>
    <w:p w:rsidR="00953591" w:rsidRPr="00D96A6D" w:rsidRDefault="0098089E" w:rsidP="00953591">
      <w:pPr>
        <w:ind w:firstLine="708"/>
        <w:jc w:val="center"/>
        <w:rPr>
          <w:b/>
          <w:noProof/>
          <w:color w:val="CC0000"/>
          <w:sz w:val="32"/>
          <w:szCs w:val="32"/>
          <w:lang w:eastAsia="ru-RU"/>
        </w:rPr>
      </w:pPr>
      <w:r w:rsidRPr="00D96A6D">
        <w:rPr>
          <w:b/>
          <w:noProof/>
          <w:color w:val="CC0000"/>
          <w:sz w:val="32"/>
          <w:szCs w:val="32"/>
          <w:lang w:eastAsia="ru-RU"/>
        </w:rPr>
        <w:t>Уважаемые пешеходы и водители!</w:t>
      </w:r>
    </w:p>
    <w:p w:rsidR="0098089E" w:rsidRPr="00D96A6D" w:rsidRDefault="005E273B" w:rsidP="00953591">
      <w:pPr>
        <w:ind w:firstLine="708"/>
        <w:jc w:val="center"/>
        <w:rPr>
          <w:b/>
          <w:noProof/>
          <w:color w:val="CC0000"/>
          <w:sz w:val="32"/>
          <w:szCs w:val="32"/>
          <w:lang w:eastAsia="ru-RU"/>
        </w:rPr>
      </w:pPr>
      <w:r>
        <w:rPr>
          <w:b/>
          <w:noProof/>
          <w:color w:val="CC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-3219450</wp:posOffset>
            </wp:positionH>
            <wp:positionV relativeFrom="paragraph">
              <wp:posOffset>618490</wp:posOffset>
            </wp:positionV>
            <wp:extent cx="2390775" cy="2105025"/>
            <wp:effectExtent l="19050" t="0" r="9525" b="0"/>
            <wp:wrapTight wrapText="bothSides">
              <wp:wrapPolygon edited="0">
                <wp:start x="-172" y="0"/>
                <wp:lineTo x="-172" y="21502"/>
                <wp:lineTo x="21686" y="21502"/>
                <wp:lineTo x="21686" y="0"/>
                <wp:lineTo x="-172" y="0"/>
              </wp:wrapPolygon>
            </wp:wrapTight>
            <wp:docPr id="1" name="Рисунок 1" descr="Соревнования по подледному 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евнования по подледному лов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89E" w:rsidRPr="00D96A6D">
        <w:rPr>
          <w:b/>
          <w:noProof/>
          <w:color w:val="CC0000"/>
          <w:sz w:val="32"/>
          <w:szCs w:val="32"/>
          <w:lang w:eastAsia="ru-RU"/>
        </w:rPr>
        <w:t>Будьте взаимовеж</w:t>
      </w:r>
      <w:r>
        <w:rPr>
          <w:b/>
          <w:noProof/>
          <w:color w:val="CC0000"/>
          <w:sz w:val="32"/>
          <w:szCs w:val="32"/>
          <w:lang w:eastAsia="ru-RU"/>
        </w:rPr>
        <w:t>ливы на дорогах, соблюдайте ПДД, ваша жизнь – в Ваших руках !</w:t>
      </w:r>
    </w:p>
    <w:p w:rsidR="004D4404" w:rsidRDefault="005E273B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102235</wp:posOffset>
            </wp:positionV>
            <wp:extent cx="3618865" cy="2590800"/>
            <wp:effectExtent l="19050" t="0" r="635" b="0"/>
            <wp:wrapTight wrapText="bothSides">
              <wp:wrapPolygon edited="0">
                <wp:start x="-114" y="0"/>
                <wp:lineTo x="-114" y="21441"/>
                <wp:lineTo x="21604" y="21441"/>
                <wp:lineTo x="21604" y="0"/>
                <wp:lineTo x="-114" y="0"/>
              </wp:wrapPolygon>
            </wp:wrapTight>
            <wp:docPr id="2" name="Рисунок 1" descr="C:\Documents and Settings\Владелец\Рабочий стол\скворцова 2014-15\автошкола\DSCF01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скворцова 2014-15\автошкола\DSCF0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404" w:rsidRDefault="004D4404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</w:p>
    <w:p w:rsidR="004D4404" w:rsidRDefault="004D4404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</w:p>
    <w:p w:rsidR="005E273B" w:rsidRDefault="005E273B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</w:p>
    <w:p w:rsidR="005E273B" w:rsidRDefault="005E273B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</w:p>
    <w:p w:rsidR="005E273B" w:rsidRDefault="005E273B" w:rsidP="00953591">
      <w:pPr>
        <w:pStyle w:val="a5"/>
        <w:spacing w:after="0" w:afterAutospacing="0" w:line="276" w:lineRule="auto"/>
        <w:ind w:left="-851" w:firstLine="851"/>
        <w:jc w:val="center"/>
        <w:rPr>
          <w:rFonts w:ascii="Calibri" w:eastAsia="Calibri" w:hAnsi="Calibri"/>
          <w:b/>
          <w:noProof/>
          <w:sz w:val="28"/>
          <w:szCs w:val="28"/>
        </w:rPr>
      </w:pPr>
    </w:p>
    <w:p w:rsidR="0098089E" w:rsidRPr="00953591" w:rsidRDefault="0098089E" w:rsidP="005E273B">
      <w:pPr>
        <w:pStyle w:val="a5"/>
        <w:spacing w:after="0" w:afterAutospacing="0" w:line="276" w:lineRule="auto"/>
        <w:rPr>
          <w:sz w:val="28"/>
          <w:szCs w:val="28"/>
        </w:rPr>
      </w:pPr>
      <w:r w:rsidRPr="00953591">
        <w:rPr>
          <w:rFonts w:ascii="Calibri" w:eastAsia="Calibri" w:hAnsi="Calibri"/>
          <w:b/>
          <w:noProof/>
          <w:sz w:val="28"/>
          <w:szCs w:val="28"/>
        </w:rPr>
        <w:t xml:space="preserve">Кадеты ГИБДД   МОБУ СОШ </w:t>
      </w:r>
      <w:r w:rsidRPr="00953591">
        <w:rPr>
          <w:b/>
          <w:sz w:val="28"/>
          <w:szCs w:val="28"/>
        </w:rPr>
        <w:t>№2</w:t>
      </w:r>
    </w:p>
    <w:p w:rsidR="0098089E" w:rsidRPr="00733F93" w:rsidRDefault="0098089E" w:rsidP="00733F93">
      <w:pPr>
        <w:pStyle w:val="a5"/>
        <w:spacing w:after="0" w:afterAutospacing="0" w:line="276" w:lineRule="auto"/>
        <w:ind w:left="-851" w:right="-365" w:firstLine="851"/>
        <w:rPr>
          <w:color w:val="000000"/>
          <w:sz w:val="28"/>
          <w:szCs w:val="28"/>
        </w:rPr>
      </w:pPr>
    </w:p>
    <w:sectPr w:rsidR="0098089E" w:rsidRPr="00733F93" w:rsidSect="00C2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3FB3"/>
    <w:multiLevelType w:val="hybridMultilevel"/>
    <w:tmpl w:val="ECD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B7C28"/>
    <w:multiLevelType w:val="multilevel"/>
    <w:tmpl w:val="496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1E89"/>
    <w:rsid w:val="000A75B8"/>
    <w:rsid w:val="00173935"/>
    <w:rsid w:val="00256F75"/>
    <w:rsid w:val="002806AB"/>
    <w:rsid w:val="00312071"/>
    <w:rsid w:val="00341ED1"/>
    <w:rsid w:val="004D4404"/>
    <w:rsid w:val="005E273B"/>
    <w:rsid w:val="00697C17"/>
    <w:rsid w:val="006B57B1"/>
    <w:rsid w:val="006C7AFF"/>
    <w:rsid w:val="00733F93"/>
    <w:rsid w:val="007A3614"/>
    <w:rsid w:val="00953591"/>
    <w:rsid w:val="0098089E"/>
    <w:rsid w:val="009A38DA"/>
    <w:rsid w:val="009F1E89"/>
    <w:rsid w:val="00A65F67"/>
    <w:rsid w:val="00BE6EF6"/>
    <w:rsid w:val="00BE7D2F"/>
    <w:rsid w:val="00C20780"/>
    <w:rsid w:val="00D46C7B"/>
    <w:rsid w:val="00D96A6D"/>
    <w:rsid w:val="00E57F82"/>
    <w:rsid w:val="00EA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7A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6C7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C7A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72;&#1082;&#1094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акция</Template>
  <TotalTime>22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Shooting</cp:lastModifiedBy>
  <cp:revision>8</cp:revision>
  <cp:lastPrinted>2012-10-23T04:29:00Z</cp:lastPrinted>
  <dcterms:created xsi:type="dcterms:W3CDTF">2014-11-11T11:37:00Z</dcterms:created>
  <dcterms:modified xsi:type="dcterms:W3CDTF">2015-09-28T12:27:00Z</dcterms:modified>
</cp:coreProperties>
</file>