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>Приложение №5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траектория развития, воспитания учащегося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ОВЗ ЗПР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5"/>
        <w:tblW w:w="15565" w:type="dxa"/>
        <w:tblInd w:w="-856" w:type="dxa"/>
        <w:tblLook w:val="04A0" w:firstRow="1" w:lastRow="0" w:firstColumn="1" w:lastColumn="0" w:noHBand="0" w:noVBand="1"/>
        <w:tblLayout w:type="fixed"/>
      </w:tblPr>
      <w:tblGrid>
        <w:gridCol w:w="2240"/>
        <w:gridCol w:w="2268"/>
        <w:gridCol w:w="2160"/>
        <w:gridCol w:w="1696"/>
        <w:gridCol w:w="2126"/>
        <w:gridCol w:w="1701"/>
        <w:gridCol w:w="3374"/>
      </w:tblGrid>
      <w:tr>
        <w:tc>
          <w:tcPr>
            <w:tcW w:w="224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ребёнке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37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>
        <w:tc>
          <w:tcPr>
            <w:tcW w:w="22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учащийся МОБУ СШ №2 г. Гаврилов-Ям, Ярославской области;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Дата рождения: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ДЦП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Дизартрия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.......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обследование психолого-педагогической службой школы, классным руководителем и педагогами, работающими в классе.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«Интересы, склонности, потребности» Рожков М.И. (2 раза в год)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МОБУ СШ №2  с 1 класса по общеобразовательной программе.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расширение в выборе направлений деятельности, поиск себя.</w:t>
            </w:r>
          </w:p>
        </w:tc>
        <w:tc>
          <w:tcPr>
            <w:tcW w:w="212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школа – семья.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преодолевая себя, за счёт трудолюбия и целеустремлённости, за счёт активной жизненной позиции он самореализуется и добивается общественного признания.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юным корреспондентом школьной газеты «Родник».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нескольких лет он является активным участником многих конкурсов различного уровня: школьных, муниципальных, региональных, всероссийских. И добивается высоких результатов, что подтверждают свидетельства, грамоты и дипломы. Считает, что участие в конкурсах является стимулом к развитию и самосовершенствованию. В будущем мечтает стать журналистом.</w:t>
            </w:r>
          </w:p>
        </w:tc>
      </w:tr>
      <w:tr>
        <w:tc>
          <w:tcPr>
            <w:tcW w:w="2240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Анкета адаптации (Петрова И. П.)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при переходе из начального звена в среднее прошли успешно, в равной степени присутствуют социальные, познавательные и личностные мотивы, присутствует чувство долга, желание учиться и получать знания, стремление завоевать авторитет одноклассников и педагогов.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диагностики мотивации учения и эмоционального отношения к учению (адаптация А.М. Прихожан)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мотивации несколько снижен, наблюдается переживание «школьной скуки»;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-Тест «Вербальная диагностика самооценки личности (Фетискин Н.П, Козлов В.В.)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низкий, болезненно переносит критический замечания.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познавательную деятельность учащегося, повышать мотивацию престижности обучения, прививать навыки самостоятельного оценивания результатов деятельности.</w:t>
            </w: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школьные предметы: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физическая культура.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по данным предметам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/итоговая за год/: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- 4, русский язык - 4, музыка – 5, изобразительное искусство - 4, физическая культура – 4.</w:t>
            </w: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«Юный журналист».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в кадеты: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военных знаний,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водительского мастерства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классного руководителя с родителями по снятию опасений, тревожности.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психолого-педагогической службой школы.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логопеда с обучающимся /в присутствии родителей (по желанию)/.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классных и общешкольных родительских собраний.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круглых столах по воспитанию детей.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председателем Совета родителей класса.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 на страницах районной газеты «Гаврилов-Ямский вестник»: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   20.03.14;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 «Ни один мужчина в Язвицево не вернулся – все погибли» 05.05.14.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конкурсы сочинений на различные темы.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2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для изучения социализированности личности учащегося (Рожков М. И.)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адаптированность средняя, высокий уровень нравственности, средний уровень автономности и социальной активности;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Карта воспитанности учащихся (Хромина А.Г.)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воспитанности высокий, ответственное отношение к учению, трудолюбие, долг и ответственность в общей работе, дисциплинированность, честность, правдивость, простота и скромность.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-Тест «Вербальная диагностика самооценки личности (Фетискин Н.П, Козлов В.В.)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средний ближе к низкому;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диагностики мотивации учения и эмоционального отношения к учению (адаптация А.М. Прихожан)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мотивации, соответствие социальному нормативу.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соблюдение общепринятых норм поведения, развивать социальную активность, вовлеченность в общественную жизнь школы и класса, воспитывать бережливость и дисциплинированность.</w:t>
            </w: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школьные предметы: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история, физическая культура.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по данным предметам /итоговая за год/: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- 4, русский язык - 4, история – 4,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5, изобразительное искусство - 4,  физическая культура – 4.</w:t>
            </w: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«Юный журналист».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«Дорожный патруль».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команде.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/Вышел из состава кадетского класса в связи с изменением интересов/.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классного руководителя с родителями. Индивидуальные консультации психолого-педагогической службой школы. Регулярное посещение классных и общешкольных родительских собраний.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круглых столах по воспитанию детей.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председателем Совета родителей школы.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 на страницах районной газеты «Гаврилов-Ямский вестник»: </w:t>
            </w:r>
          </w:p>
          <w:p>
            <w:pPr>
              <w:pStyle w:val="af3"/>
              <w:jc w:val="bot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«Вам, милые мамы!»   27.11.14;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«Советуем побывать в Карабихе» 22.01.15;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победы – радость жизни» 26.03.15;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выборах в стихах и рисунках» 28.05.15.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газете «Гаврилов-Ямский вестник» о семье: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серебряный призёр всероссийского конкурса 19.02.15;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состоялась» 04.06.15.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сборниках и журналах:</w:t>
            </w:r>
          </w:p>
          <w:p>
            <w:pPr>
              <w:jc w:val="bot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детско-юношеской журналистики. Сборник работ участников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юных журналистов и редакций школьных газет в номинации «Лучшая журналистская работа». Ярославль, 2014;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«Читаем вместе» Навигатор в мире книг, г. Москва,  июнь №6, 2015. Эссе  «В этой книге необычно всё»;</w:t>
            </w:r>
          </w:p>
          <w:p>
            <w:pPr>
              <w:jc w:val="bot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лучших работ участников областного конкурса индивидуальных детских творческих работ. – Ярославль: ГОАУ ДОД ЯО «Центр детей и юношества», 2015.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на сайте Папмамбу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rtl w:val="off"/>
              </w:rPr>
              <w:t>к.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конкурсах: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«С книгой по жизни»;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областной конкурс юных журналистов и редакций школьных газет в номинации «Лучшая журналистская работа»;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литературных работ учащихся 2-11 классов образовательных учреждений. Победитель в номинации «Проза»;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«Мир в объективе»;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журналистов и редакций школьных газет. Победитель (в двух возрастных категориях).</w:t>
            </w:r>
          </w:p>
          <w:p>
            <w:pPr>
              <w:pStyle w:val="af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2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етодика «Социометрия» (Дж. Морено)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неоднозначный социометрический статус в группе;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диагностики мотивации учения и эмоционального отношения к учению (адаптация А.М. Прихожан)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мотивация, позитивное отношение к учению;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-Школьный тест умственного развития (Гуревич К. М., Акимова М. К.)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тест умственного развития выполнен менее, чем на 30%, уровень интеллектуального развития средний;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Методика диагностики уровня школьной тревожности (Филлипс)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школьной тревожности низкий, высокий уровень переживания социального стресса, присутствует страх самовыражения, страх не соответствовать ожиданиям окружающих.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Улучшать эмоциональное состояние ребенка, стимулировать желание общаться со сверстниками, работать над снижением страха самовыражения, демонстрации себя другим, развивать мышление, речь, воображение, внимание и память, развивать познавательную активность через решение логических и творческих задач.</w:t>
            </w: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школьные предметы: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история, обществознание, физическая культура.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по данным предметам /итоговая за год/: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- 4, русский язык - 4, история – 4, обществознание – 4, информатика – 4,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5, изобразительное искусство - 4, физическая культура – 4.</w:t>
            </w: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«Юный журналист».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«Дорожный патруль».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час.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лечебной физической культуре.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классного руководителя с родителями.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психолого-педагогической службой школы.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семьи в Муниципальном конкурсе «Лучшее общеобразовательное учреждение». Регулярное посещение классных и общешкольных родительских собраний.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круглых столах по воспитанию детей.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председателем Совета родителей школы.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мастер-классы на базе МОБУ СШ №2 по декоративно-прикладному творчеству (1 раз в четверть).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  на страницах районной газеты «Гаврилов-Ямский вестник»: </w:t>
            </w:r>
          </w:p>
          <w:p>
            <w:pPr>
              <w:pStyle w:val="af3"/>
              <w:jc w:val="bot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«Открытое письмо мамам» 26.11.15;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пожеланий для Татьяны Леонидовны» 11.02.16;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«Бури не случилось, и встреча состоялась» 02.06.16;</w:t>
            </w:r>
          </w:p>
          <w:p>
            <w:pPr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есть, чем гордиться!» 09.06.16.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 на страницах издания «Ваша газета - Гаврилов-Ям»: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согрел нас всех. «Лучик солнца» 18.12.15.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 на страницах областной газеты «Городские новости»: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письма идут и идут. /о презентации сборника стихотворений Людмилы Николаевой «Лучик солнца»/ 30.03.16;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 деревни Язвицево 05.03.16.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сборниках и журналах:</w:t>
            </w:r>
          </w:p>
          <w:p>
            <w:pPr>
              <w:jc w:val="bot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детско-юношеской журналистики. Сборник работ участников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юных журналистов и редакций школьных газет в номинации «Лучшая журналистская работа». – Ярославль: ГОАУ ДОД ЯО «Центр детей и юношества», 2015.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на сайте Папмамбук:</w:t>
            </w:r>
          </w:p>
          <w:p>
            <w:pPr>
              <w:ind w:left="360"/>
              <w:jc w:val="bot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книге Д. Дефо «Робинзон Крузо» «Книга, которая изменила мою жизнь»;</w:t>
            </w:r>
          </w:p>
          <w:p>
            <w:pPr>
              <w:ind w:left="360"/>
              <w:jc w:val="bot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книге Шон Тана «Ничья вещь» «В этой книге необычно всё»;</w:t>
            </w:r>
          </w:p>
          <w:p>
            <w:pPr>
              <w:ind w:left="360"/>
              <w:jc w:val="bot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«Нужен ли историям конец?»;</w:t>
            </w:r>
          </w:p>
          <w:p>
            <w:pPr>
              <w:ind w:left="360"/>
              <w:jc w:val="bot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сезон конкурса «Книжный эксперт XXI века». Вместо послесловия;</w:t>
            </w:r>
          </w:p>
          <w:p>
            <w:pPr>
              <w:ind w:left="360"/>
              <w:jc w:val="bot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любой книге есть какой-то смысл.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Публикации на сайте областной детской библиотеки имени И.А. Крылова: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Читатель-эксперт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«Не бойтесь излагать свои мысли и верьте в себя!»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ТОП-5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>ФИО ребёнка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Эти книги рекомендует для чтения победитель всероссийского конкурса читательских эссе «Книжный эксперт XXI века», житель Гаврилов-Яма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Участие в конкурсах:</w:t>
            </w:r>
          </w:p>
          <w:p>
            <w:pPr>
              <w:pStyle w:val="af3"/>
              <w:ind w:left="360"/>
              <w:jc w:val="bot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«Вдохновение»;</w:t>
            </w:r>
          </w:p>
          <w:p>
            <w:pPr>
              <w:pStyle w:val="af3"/>
              <w:ind w:left="360"/>
              <w:jc w:val="bot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изобразительного и декоративно-прикладного творчества</w:t>
            </w:r>
          </w:p>
          <w:p>
            <w:pPr>
              <w:pStyle w:val="af3"/>
              <w:ind w:left="360"/>
              <w:jc w:val="bot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жить дружно»;</w:t>
            </w:r>
          </w:p>
          <w:p>
            <w:pPr>
              <w:pStyle w:val="af3"/>
              <w:ind w:left="360"/>
              <w:jc w:val="bot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 областной конкурс юных журналистов и редакций школьных газет в номинациях «Лучшая журналистская работа»; «Детские печатные издания»; «Лучшее тематическое издание»;</w:t>
            </w:r>
          </w:p>
          <w:p>
            <w:pPr>
              <w:pStyle w:val="af3"/>
              <w:ind w:left="360"/>
              <w:jc w:val="bot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«Книжный эксперт XXI века» на сайте Папмамбук.  Награждён дипломами по итогам первого этапа «Читатель с большой буквы», по итогам первого этапа конкурса в номинации «Автор лучшего эссе», победитель по итогам второго этапа конкурса в номинации «Выбор участников конкурса».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дипломы и грамоты:</w:t>
            </w:r>
          </w:p>
          <w:p>
            <w:pPr>
              <w:pStyle w:val="af3"/>
              <w:jc w:val="bot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Читатель с большой буквы  признан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первого этапа конкурса «Книжный эксперт XXI века» в номинации «Автор лучшего эссе» Читателем с большой буквы во втором сезоне 2014-2015 года;</w:t>
            </w:r>
          </w:p>
          <w:p>
            <w:pPr>
              <w:pStyle w:val="af3"/>
              <w:jc w:val="bot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Читатель с большой буквы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 по итогам первого этапа конкурса «Книжный эксперт XXI века» Читателем с большой буквы во втором сезоне 2014-2015 года;</w:t>
            </w:r>
          </w:p>
          <w:p>
            <w:pPr>
              <w:pStyle w:val="af3"/>
              <w:jc w:val="bot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награждается победитель VI областного конкурса юных журналистов и редакций школьных газет, 2015 г.;</w:t>
            </w:r>
          </w:p>
          <w:p>
            <w:pPr>
              <w:pStyle w:val="af3"/>
              <w:jc w:val="bot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награждается победитель в номинации «Проза» муниципального творческого конкурса литературных работ учащихся 2-11 классов образовательных учреждений, 2015 г.;</w:t>
            </w:r>
          </w:p>
          <w:p>
            <w:pPr>
              <w:pStyle w:val="af3"/>
              <w:jc w:val="bot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награждается семья  за любовь к книге, чтению и активную жизненную позицию. Директор МБУК «Гаврилов-Ямская МЦРБ», ноябрь, 2015 г.</w:t>
            </w:r>
          </w:p>
        </w:tc>
      </w:tr>
      <w:tr>
        <w:tc>
          <w:tcPr>
            <w:tcW w:w="22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диагностики уровня общей самооценки (Казанцева Н.Г.)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адекватная;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«Социометрия» (Дж. Морено)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принимаемый социометрический статус в группе;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диагностики мотивации учения и эмоционального отношения к учению (адаптация А.М. Прихожан)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мотивации, продуктивная мотивация, позитивное отношение к учению, соответствие социальному нормативу;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-Методика диагностики уровня школьной тревожности (Филлипс)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школьной тревожности низкий, средний уровень переживания социального стресса.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социальную активность, автономность, работать над повышением уровня школьной мотивации, улучшением эмоционального состояния ребенка в школе.</w:t>
            </w: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школьные предметы: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«Юный журналист».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«Дорожный патруль».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работа по профессиональной ориентации.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час.  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лечебной физической культуре.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классного руководителя с родителями. Регулярное посещение классных и общешкольных родительских собраний.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круглых столах по воспитанию детей.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председателем Совета родителей школы.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мастер-классы на базе МОБУ СШ №2 по декоративно-прикладному творчеству (1 раз в четверть).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  на страницах районной газеты «Гаврилов-Ямский вестник»: </w:t>
            </w:r>
          </w:p>
          <w:p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«Первосентябрьский репортаж» 08.09.16</w:t>
            </w:r>
          </w:p>
          <w:p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преддверии юбилея В.В. Терешковой ученики средней школы №2 совершили экскурсию в музей, носящий её имя» 02.02.17;</w:t>
            </w:r>
          </w:p>
          <w:p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«Учиться. Играя –здорово!» 16.02.17. </w:t>
            </w:r>
          </w:p>
          <w:p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«Осваиваем азы журналистики» 11.05.17.</w:t>
            </w:r>
          </w:p>
          <w:p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«Самая-самая литературная новость недели: ученик второй школы стал одним из авторов сборника «Новые добрые сказка – 2» 15.06.17.</w:t>
            </w:r>
          </w:p>
          <w:p>
            <w:pPr>
              <w:pStyle w:val="af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сборниках и журналах: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детско-юношеской журналистики. Сборник работ участников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юных журналистов и редакций школьных газет в номинации «Лучшая журналистская работа». – Ярославль: ГОАУ ДОД ЯО «Центр детей и юношества», 2016;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Альманах «Пегасик» №4, «Издательский Дом Николаевых» целиком состоит из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иллюстрированный журнал «СВЕТОЧ», январь, 2017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на сайте Папмамбук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книге Д. Вильке «Мусорщик» (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данной работой выступает в качестве книжного эксперта). </w:t>
            </w:r>
          </w:p>
          <w:p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книге Н. Дашевской «Около музыки» (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данной работой выступает в качестве книжного эксперта);</w:t>
            </w:r>
          </w:p>
          <w:p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книге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Кристине Нёстлингер «Рассказы про Франца».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конкурсах: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литературный конкурс «Новые добрые сказки»;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рецензий среди библиотек на книги издательства «КомпасГид»;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открытый творческий конкурс для детей с ОВЗ «Парад новогодних идей»;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«Мир в объективе»;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ХVII областной фестиваль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и юношеского художественного творчества «Радуга,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кино-, видео- и фототворчества «Новый взгляд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ХVII областного фестиваля</w:t>
            </w:r>
          </w:p>
          <w:p>
            <w:pPr>
              <w:pStyle w:val="af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и юношеского художественного творчества «Радуга»: Конкурс литературного творчества «Россыпи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кино-, видео- и фототворчества «Новый взгляд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областной конкурс </w:t>
            </w:r>
          </w:p>
          <w:p>
            <w:pPr>
              <w:pStyle w:val="af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юных журналистов и редакций школьных газет</w:t>
            </w:r>
          </w:p>
          <w:p>
            <w:pPr>
              <w:pStyle w:val="af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«Журналистское мастерство»;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семейного фотоконкурса </w:t>
            </w:r>
          </w:p>
          <w:p>
            <w:pPr>
              <w:pStyle w:val="af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семьи»;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юных авторов «Проба пера».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дипломы и грамоты: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Специальным дипломом от редакции газеты «Городские новости» награждается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VII областном конкурсе юных журналистов и редакций школьных газет «Журналистское мастерство»;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в районном этапе конкурса рецензий на книги издательства «КомпасГид»;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2 место в Муниципальном этапе ХVII областного фестиваля детского и юношеского художественного творчества «Радуга»: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кино-, видео- и фототворчества «Новый взгляд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номинации «Репортаж»;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3 место в Муниципальном этапе ХVII областного фестиваля детского и юношеского художественного творчества «Радуга»: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кино-, видео- и фототворчества «Новый взгляд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номинации «Репортаж»;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войдёт в подарочное издание, которое будет выпущено к 1 января 2018 года, оформлено профессиональными иллюстраторами и представлено в рамках выставки церемонии подведения конкурса в Центре Развития Эмоционального Интеллекта при Академии «Возрождение».  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акциях: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книга Ярославского края;</w:t>
            </w:r>
          </w:p>
          <w:p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акции «Дети - детям» «Спасибо нашим бабушкам и дедушкам!»</w:t>
            </w:r>
          </w:p>
        </w:tc>
      </w:tr>
      <w:tr>
        <w:tc>
          <w:tcPr>
            <w:tcW w:w="22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школьные предметы: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«Юный журналист».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«Дорожный патруль».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работа по профессиональной ориентации.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час.  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 направление: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лечебной физической культуре.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классного руководителя с родителями. Регулярное посещение классных и общешкольных родительских собраний.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круглых столах по воспитанию детей.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председателем Совета родителей школы.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мастер-классы на базе МОБУ СШ №2 по декоративно-прикладному творчеству (1 раз в четверть).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Муниципальном фотоконкурсе по экологии «Храните чудо из чудес – леса, озёра, синь небес»;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награждена благодарственным письмом Ярославской областной Думы.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свободное плавание вместе с родителями.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дополнительного образования "Гаврилов-Ямская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 на страницах районной газеты «Гаврилов-Ямский вестник»: </w:t>
            </w:r>
          </w:p>
          <w:p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встреча на земле Гаврилов-Ямской» 07.09.17.</w:t>
            </w:r>
          </w:p>
          <w:p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 старт юбилейному году» 07.09.17.</w:t>
            </w:r>
          </w:p>
          <w:p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 в Плёсе» 19.10.17.</w:t>
            </w:r>
          </w:p>
          <w:p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вопрос» 19.10.17.</w:t>
            </w:r>
          </w:p>
          <w:p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дарю вам крылья» 30.11.17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сборниках и журналах:</w:t>
            </w:r>
          </w:p>
          <w:p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книга Ярославского края»: литературно-художественный сборник. – Ярославль: Факел, 2018</w:t>
            </w:r>
          </w:p>
          <w:p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«Простыми словами для сердца и разума»: сборник творческих работ. – Ярославль: Издательство «Литера» ООО «ГРОНОТ», 2018</w:t>
            </w:r>
          </w:p>
          <w:p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иллюстрированный журнал «СВЕТОЧ», сентябрь, 2017</w:t>
            </w:r>
          </w:p>
          <w:p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детско-юношеской журналистики. Сборник работ участников VIII областного конкурса юных журналистов и редакций школьных газет в номинации «Лучшая журналистская работа». – Ярославль: ГОАУ ДОД ЯО «Центр детей и юношества», 2017;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конкурсах: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российская интернет-олимпиада по русскому языку для школьников «Осень, ноябрь 2017, русский язык, 9 класс;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фотоконкурс по экологии «Храните чудо из чудес – леса, озёра, синь небес»;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Российского национального юниорского водного конкурса -2018;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фестиваля детского и юношеского художественного творчества «Радуга» конкурс литературного творчества «Россыпи слов»;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экологический фестиваль «Особо охраняемые природные территории Гаврилов-Ямского муниципального района». Конкурс фоторабот «Мгновение»;</w:t>
            </w:r>
          </w:p>
          <w:p>
            <w:pPr>
              <w:pStyle w:val="af3"/>
              <w:ind w:left="360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«Были небыли страны ямщицкой».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дипломы и грамоты: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 в Муниципальном фотоконкурсе по экологии «Храните чудо из чудес – леса, озёра, синь небес»;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в региональный этап Российского национального юниорского водного конкурса -2018;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1, 3 места в муниципальном этапе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взгляд»;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детского и юношеского художественного творчества «Радуга» конкурс литературного творчества «Россыпи слов»;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в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детского и юношеского художественного творчества «Радуга» конкурс кино-, видео- и фото «Новый взгляд»;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1, 3 места в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экологическом фестивале «Особо охраняемые природные территории Гаврилов-Ямского муниципального района». Конкурс фоторабот «Мгновение»; </w:t>
            </w:r>
          </w:p>
          <w:p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муниципальном открытом конкурсе «Были небыли страны ямщицкой».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акциях:</w:t>
            </w:r>
          </w:p>
          <w:p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Победы»;</w:t>
            </w:r>
          </w:p>
          <w:p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«Афганистан, ты боль моя…»;</w:t>
            </w:r>
          </w:p>
          <w:p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матч «По-ямски в футбол сыграй! Гол ответом забивай!»</w:t>
            </w:r>
          </w:p>
        </w:tc>
      </w:tr>
      <w:tr>
        <w:tc>
          <w:tcPr>
            <w:tcW w:w="224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Федеральном государственном бюджетном образовательном учреждении высшего образования «Петербургский государственный университет путей сообщения Императора Александра I»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(ФГБОУ ВО ПГУПС)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филиал ПГУПС. Основная профессиональная образовательная программа по специальности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Защитил проект по теме «Создание сборника экологических сказок» на отлично.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f1767a"/>
    <w:multiLevelType w:val="hybridMultilevel"/>
    <w:tmpl w:val="8db4a3d8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69968">
      <w:numFmt w:val="bullet"/>
      <w:lvlText w:val="•"/>
      <w:lvlJc w:val="left"/>
      <w:pPr>
        <w:ind w:left="1425" w:hanging="705"/>
      </w:pPr>
      <w:rPr>
        <w:rFonts w:ascii="Times New Roman" w:hAnsi="Times New Roman" w:cs="Times New Roman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d671bd"/>
    <w:multiLevelType w:val="hybridMultilevel"/>
    <w:tmpl w:val="7dfcca3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163d"/>
    <w:multiLevelType w:val="hybridMultilevel"/>
    <w:tmpl w:val="6262a4e4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8b23c6b"/>
    <w:multiLevelType w:val="hybridMultilevel"/>
    <w:tmpl w:val="4a786284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236ba4"/>
    <w:multiLevelType w:val="hybridMultilevel"/>
    <w:tmpl w:val="9e8031d8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8e2054"/>
    <w:multiLevelType w:val="hybridMultilevel"/>
    <w:tmpl w:val="fef6d8e2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2709e"/>
    <w:multiLevelType w:val="hybridMultilevel"/>
    <w:tmpl w:val="71e265c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15528"/>
    <w:multiLevelType w:val="hybridMultilevel"/>
    <w:tmpl w:val="50566f30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f5593"/>
    <w:multiLevelType w:val="hybridMultilevel"/>
    <w:tmpl w:val="6212d54a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e1a"/>
    <w:multiLevelType w:val="hybridMultilevel"/>
    <w:tmpl w:val="f02a301e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64074c"/>
    <w:multiLevelType w:val="hybridMultilevel"/>
    <w:tmpl w:val="4b92a2bc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9f11cd"/>
    <w:multiLevelType w:val="hybridMultilevel"/>
    <w:tmpl w:val="54c22eba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871b0"/>
    <w:multiLevelType w:val="hybridMultilevel"/>
    <w:tmpl w:val="70b8ac2c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00485d"/>
    <w:multiLevelType w:val="hybridMultilevel"/>
    <w:tmpl w:val="b0e4ce78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63f30"/>
    <w:multiLevelType w:val="hybridMultilevel"/>
    <w:tmpl w:val="cabc2ad8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14176"/>
    <w:multiLevelType w:val="hybridMultilevel"/>
    <w:tmpl w:val="fabca492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158a1"/>
    <w:multiLevelType w:val="hybridMultilevel"/>
    <w:tmpl w:val="db5269e2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8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мвидео</cp:lastModifiedBy>
  <cp:revision>1</cp:revision>
  <dcterms:created xsi:type="dcterms:W3CDTF">2017-03-24T06:44:00Z</dcterms:created>
  <dcterms:modified xsi:type="dcterms:W3CDTF">2020-04-14T17:40:32Z</dcterms:modified>
  <cp:lastPrinted>2017-03-30T13:26:00Z</cp:lastPrinted>
  <cp:version>0900.0000.01</cp:version>
</cp:coreProperties>
</file>