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57.png" ContentType="image/png"/>
  <Override PartName="/word/media/image1.png" ContentType="image/png"/>
  <Override PartName="/word/media/image58.png" ContentType="image/png"/>
  <Override PartName="/word/media/image2.png" ContentType="image/png"/>
  <Override PartName="/word/media/image59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media/image39.png" ContentType="image/png"/>
  <Override PartName="/word/media/image40.png" ContentType="image/png"/>
  <Override PartName="/word/media/image41.png" ContentType="image/png"/>
  <Override PartName="/word/media/image42.png" ContentType="image/png"/>
  <Override PartName="/word/media/image43.png" ContentType="image/png"/>
  <Override PartName="/word/media/image44.png" ContentType="image/png"/>
  <Override PartName="/word/media/image45.png" ContentType="image/png"/>
  <Override PartName="/word/media/image46.png" ContentType="image/png"/>
  <Override PartName="/word/media/image47.png" ContentType="image/png"/>
  <Override PartName="/word/media/image48.png" ContentType="image/png"/>
  <Override PartName="/word/media/image49.png" ContentType="image/png"/>
  <Override PartName="/word/media/image50.png" ContentType="image/png"/>
  <Override PartName="/word/media/image51.png" ContentType="image/png"/>
  <Override PartName="/word/media/image52.png" ContentType="image/png"/>
  <Override PartName="/word/media/image53.png" ContentType="image/png"/>
  <Override PartName="/word/media/image54.png" ContentType="image/png"/>
  <Override PartName="/word/media/image55.png" ContentType="image/png"/>
  <Override PartName="/word/media/image56.png" ContentType="image/png"/>
  <Override PartName="/word/media/image60.png" ContentType="image/png"/>
  <Override PartName="/word/media/image61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>
          <w:rFonts w:ascii="Times New Roman" w:hAnsi="Times New Roman"/>
          <w:sz w:val="28"/>
          <w:szCs w:val="28"/>
        </w:rPr>
        <w:t>Конспект урока развития устной речи на основе изучения предметов и явлений окружающей действительности</w:t>
      </w:r>
    </w:p>
    <w:p>
      <w:pPr>
        <w:pStyle w:val="Normal"/>
        <w:jc w:val="center"/>
        <w:rPr/>
      </w:pPr>
      <w:r>
        <w:rPr>
          <w:rFonts w:ascii="Times New Roman" w:hAnsi="Times New Roman"/>
          <w:sz w:val="28"/>
          <w:szCs w:val="28"/>
        </w:rPr>
        <w:t>4 класс (учащиеся с ограниченными возможностями здоровья, имеющих умственную отсталость)</w:t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Тема урока:</w:t>
      </w:r>
      <w:r>
        <w:rPr>
          <w:rFonts w:ascii="Times New Roman" w:hAnsi="Times New Roman"/>
          <w:sz w:val="28"/>
          <w:szCs w:val="28"/>
        </w:rPr>
        <w:t xml:space="preserve"> обобщение по теме «Правила дорожного движения».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Цель: </w:t>
      </w:r>
      <w:r>
        <w:rPr>
          <w:rFonts w:ascii="Times New Roman" w:hAnsi="Times New Roman"/>
          <w:sz w:val="28"/>
          <w:szCs w:val="28"/>
        </w:rPr>
        <w:t>обобщить ранее полученные знания о правилах дорожного движения.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Задачи: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коррекционно-образовательные: проверить знания правил дорожного движения на улицах и дорогах, умение пользоваться общественным транспортом;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коррекционно-развивающие: развивать наблюдательность, самостоятельность мышления, внимательность;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коррекционно-воспитательные: способствовать воспитанию взаимопомощи учащихся в коллективе;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здоровьесберегающие: осуществлять профилактику нарушения осанки; учить снимать позостатическое напряжение.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Тип урока: </w:t>
      </w:r>
      <w:r>
        <w:rPr>
          <w:rFonts w:ascii="Times New Roman" w:hAnsi="Times New Roman"/>
          <w:sz w:val="28"/>
          <w:szCs w:val="28"/>
        </w:rPr>
        <w:t>систематизация знаний (урок-путешествие).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Методы и приемы обучения: </w:t>
      </w:r>
      <w:r>
        <w:rPr>
          <w:rFonts w:ascii="Times New Roman" w:hAnsi="Times New Roman"/>
          <w:sz w:val="28"/>
          <w:szCs w:val="28"/>
        </w:rPr>
        <w:t>рассказ, беседа, самостоятельная работа.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Формы организации познавательной деятельности:  </w:t>
      </w:r>
      <w:r>
        <w:rPr>
          <w:rFonts w:ascii="Times New Roman" w:hAnsi="Times New Roman"/>
          <w:sz w:val="28"/>
          <w:szCs w:val="28"/>
        </w:rPr>
        <w:t>фронтальная.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Материально-техническое оснащение и дидактическое обеспечение:</w:t>
      </w:r>
      <w:r>
        <w:rPr>
          <w:rFonts w:ascii="Times New Roman" w:hAnsi="Times New Roman"/>
          <w:sz w:val="28"/>
          <w:szCs w:val="28"/>
        </w:rPr>
        <w:t xml:space="preserve"> компьютер, презентация; сигнальные карточки, дидактические карточки с заданиями.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Технологическая карта урока</w:t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tbl>
      <w:tblPr>
        <w:tblW w:w="14343" w:type="dxa"/>
        <w:jc w:val="left"/>
        <w:tblInd w:w="38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33" w:type="dxa"/>
          <w:bottom w:w="55" w:type="dxa"/>
          <w:right w:w="55" w:type="dxa"/>
        </w:tblCellMar>
      </w:tblPr>
      <w:tblGrid>
        <w:gridCol w:w="843"/>
        <w:gridCol w:w="4364"/>
        <w:gridCol w:w="4825"/>
        <w:gridCol w:w="4310"/>
      </w:tblGrid>
      <w:tr>
        <w:trPr/>
        <w:tc>
          <w:tcPr>
            <w:tcW w:w="843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/>
                <w:sz w:val="28"/>
                <w:szCs w:val="28"/>
              </w:rPr>
              <w:t>п</w:t>
            </w:r>
          </w:p>
        </w:tc>
        <w:tc>
          <w:tcPr>
            <w:tcW w:w="4364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Этапы урока</w:t>
            </w:r>
          </w:p>
        </w:tc>
        <w:tc>
          <w:tcPr>
            <w:tcW w:w="9135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Основное содержание этапа</w:t>
            </w:r>
          </w:p>
        </w:tc>
      </w:tr>
      <w:tr>
        <w:trPr/>
        <w:tc>
          <w:tcPr>
            <w:tcW w:w="843" w:type="dxa"/>
            <w:vMerge w:val="continue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</w:tc>
        <w:tc>
          <w:tcPr>
            <w:tcW w:w="4364" w:type="dxa"/>
            <w:vMerge w:val="continue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Деятельность учеников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Организационный этап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1711960"/>
                  <wp:effectExtent l="0" t="0" r="0" b="0"/>
                  <wp:wrapSquare wrapText="largest"/>
                  <wp:docPr id="1" name="Изображение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Многие из вас следуют до школы пешком.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Как называется человек, совершающий движение по улице?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Как называется часть дороги, предназначенная для движения пешеходов?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Что должен знать и соблюдать каждый из вас, когда вы идёте от дома до школы и обратно?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Стихотворение, читает учитель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Ты вышел из дома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 стал пешеходом,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машине — ты пассажир, 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 если не знаешь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Ты правил движения, 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Недолго попасть и в беду.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Чтобы здоровье и жизнь сохранить, 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Правила дорожного движения,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Нужно всем изучить, знать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 обязательно выполнять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отвечают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Пешеход.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Тротуар.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Правила дорожного движения.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2.1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b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Включение нового знания в систему знаний, повторение.</w:t>
            </w:r>
          </w:p>
          <w:p>
            <w:pPr>
              <w:pStyle w:val="Style22"/>
              <w:jc w:val="left"/>
              <w:rPr>
                <w:rFonts w:ascii="Times New Roman" w:hAnsi="Times New Roman"/>
                <w:b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Вступительное слово учителя.</w:t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Ребята, сегодня у нас интересное занятие! Мы отправимся в увлекательное путешествие, в музей «Правила дорожного движения», но чтобы добраться, вам нужно выбрать средства передвижения и разбиться по экипажам, - в группы по 4 человека. Проезжая станции, вы будете проходить испытания; чем больше вы получите баллов, тем быстрее доберётесь до пункта назначения, ведь баллы — это скорость движения.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делятся на группы по 4 человека, с помощью учителя.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2.2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Путешествие по станциям.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«Средства передвижения»</w:t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drawing>
                <wp:anchor behindDoc="0" distT="0" distB="0" distL="0" distR="0" simplePos="0" locked="0" layoutInCell="1" allowOverlap="1" relativeHeight="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1910080"/>
                  <wp:effectExtent l="0" t="0" r="0" b="0"/>
                  <wp:wrapSquare wrapText="largest"/>
                  <wp:docPr id="2" name="Изображение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191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Каждой команде по очереди загадывается загадка. За правильно отгаданную загадку команда получит 2 балла (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</w:rPr>
              <w:t>приложение 1)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 какой группе мы отнесём все эти слова?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Команды выбрали средства передвижения. Отправляются в путь.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называют отгадку.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Транспорт.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Выбирают и называют транспорт на котором будут передвигаться.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2.3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«Пешеходная»</w:t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drawing>
                <wp:anchor behindDoc="0" distT="0" distB="0" distL="0" distR="0" simplePos="0" locked="0" layoutInCell="1" allowOverlap="1" relativeHeight="1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3487420"/>
                  <wp:effectExtent l="0" t="0" r="0" b="0"/>
                  <wp:wrapSquare wrapText="largest"/>
                  <wp:docPr id="3" name="Изображение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348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Все мы с вами являемся участниками дорожного движения, когда едем в машине или в автобусе, когда переходим улицу. Чаще всего мы с вами являемся пешеходами. А для пешеходов существуют определённые правила дорожного движения. Сейчас я вам буду задавать вопросы, а вы внимательно слушайте и отвечайте. За правильный ответ команда получит 2 балла.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Как называется участок дороги для передвижения пешеходов?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какой стороне тротуара следует идти пешеходу?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Улицу надо переходить в строго отведённом месте. А как называется это место?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Для чего служит «островок безопасности»?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Где надо ходить по улице, дороге, если нет тротуара?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Как называется место пересечения дорог?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какую сторону нужно посмотреть, дойдя до середины улицы?</w:t>
            </w:r>
          </w:p>
          <w:p>
            <w:pPr>
              <w:pStyle w:val="Style22"/>
              <w:numPr>
                <w:ilvl w:val="0"/>
                <w:numId w:val="1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 какого возраста можно ездить на велосипеде по улице (дороге)?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Команды отвечают письменно на карточках (приложение 2). Затем по очереди называют правильные ответы.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Тротуар.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По правой.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Пешеходный переход.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Переждать транспорт, если загорелся красный цвет.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По обочине навстречу транспорту.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Перекрёсток.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Направо.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 14 лет.</w:t>
            </w:r>
          </w:p>
        </w:tc>
      </w:tr>
      <w:tr>
        <w:trPr>
          <w:trHeight w:val="2073" w:hRule="atLeast"/>
        </w:trPr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2.4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«Светофория»</w:t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drawing>
                <wp:anchor behindDoc="0" distT="0" distB="0" distL="0" distR="0" simplePos="0" locked="0" layoutInCell="1" allowOverlap="1" relativeHeight="1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2027555"/>
                  <wp:effectExtent l="0" t="0" r="0" b="0"/>
                  <wp:wrapSquare wrapText="largest"/>
                  <wp:docPr id="4" name="Изображение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202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Ф</w:t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изкультминутка.</w:t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Ребята, а ведь у пешеходов есть помощники при переходе улицы.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Загадка: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Днем и ночью я горю,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Всем сигналы подаю,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Есть три цвета у меня.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Как зовут меня друзья?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Что обозначают сигналы светофора? Подставьте к надписи кружок красного, желтого и зелёного цвета.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Игра «Красный, жёлты, зелёный»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Я открываю один кружок, загорается цвет светофора.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Красный свет — ученики тихо стоят.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Жёлтый свет — ученики хлопают в ладони.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Зелёный свет — топают ногами.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Викторина «Светофор»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Я буду задавать вопросы, кто первый поднимет руку, отвечает на вопрос. Если ответ верный, приносит своей команде дополнительные 2 балла.</w:t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Какие сигналы пешеходного светофора вы знаете?</w:t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они обозначают?</w:t>
            </w:r>
          </w:p>
          <w:p>
            <w:pPr>
              <w:pStyle w:val="Style22"/>
              <w:numPr>
                <w:ilvl w:val="0"/>
                <w:numId w:val="0"/>
              </w:numPr>
              <w:ind w:left="720" w:hanging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Что означает слово «светофор»?</w:t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Какие светофоры вы знаете?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Где и как должны ходить пешеходы по улице?</w:t>
            </w:r>
          </w:p>
          <w:p>
            <w:pPr>
              <w:pStyle w:val="Style22"/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каких местах пешеходам разрешается переходить улицу?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Светофор.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приклеивают кружки с цветом.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Красный — стой, жёлтый — жди, а зелёный — проходи.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Ученики правильно выполняют действия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Красный, жёлтый, зелёный.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Красный — стой, жёлтый — приготовиться, зелёный — иди.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Носитель света.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Трёхсекционный, трёхсекционный с дополнительными секциями, двухсекционный.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По тротуару.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Пешеходный переход.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2.5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«Веселый перекрёсток»</w:t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drawing>
                <wp:anchor behindDoc="0" distT="0" distB="0" distL="0" distR="0" simplePos="0" locked="0" layoutInCell="1" allowOverlap="1" relativeHeight="1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1903730"/>
                  <wp:effectExtent l="0" t="0" r="0" b="0"/>
                  <wp:wrapSquare wrapText="largest"/>
                  <wp:docPr id="5" name="Изображение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190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Игра «Разрешается — запрещается»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Правила очень просты. Например, я говорю: «Играть на мостовой...», а вы мне поднимете красную сигнальную карточку «Запрещается». А если я говорю «переходить улицу на зелёный свет...» - поднимаете зелёную сигнальную карточку «Разрешается». Если в вашей команде больше правильных ответов, получаете 1 балл за 1 вопрос.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Думаем, вспоминаем, быстро отвечаем!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Перебегать улицу перед близко идущим транспортом 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Идти толпой по тротуару…!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Переходить улицу на красный сигнал светофора…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Велосипедистам цепляться за проезжающие машины…!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Помогать пожилым людям переходить улицу…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Обходить стоящий у тротуара транспорт спереди…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Идти по тротуару слева…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Выбегать на проезжую часть…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Кататься на велосипеде, не держась за руль…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Пережидать поток машин на «островке безопасности»…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Переходить улицу на жёлтый сигнал светофора… !</w:t>
            </w:r>
          </w:p>
          <w:p>
            <w:pPr>
              <w:pStyle w:val="Style22"/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Уважать правила движения…! 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поднимают сигнальные карточки.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Разрешается. 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bookmarkStart w:id="0" w:name="__DdeLink__213_4112142869"/>
            <w:bookmarkEnd w:id="0"/>
            <w:r>
              <w:rPr>
                <w:rFonts w:ascii="Times New Roman" w:hAnsi="Times New Roman"/>
                <w:sz w:val="28"/>
                <w:szCs w:val="28"/>
              </w:rPr>
              <w:t>- Разрешается.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Запрещается.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Разрешается.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2.6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«Дорожные знаки»</w:t>
            </w:r>
          </w:p>
          <w:p>
            <w:pPr>
              <w:pStyle w:val="Style22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drawing>
                <wp:anchor behindDoc="0" distT="0" distB="0" distL="0" distR="0" simplePos="0" locked="0" layoutInCell="1" allowOverlap="1" relativeHeight="1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703830" cy="1744345"/>
                  <wp:effectExtent l="0" t="0" r="0" b="0"/>
                  <wp:wrapSquare wrapText="largest"/>
                  <wp:docPr id="6" name="Изображение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830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Как называются эти знаки?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А что они означают мы сейчас узнаем? 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</w:rPr>
              <w:t>(приложение 3)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Предупреждающие дорожные знаки.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Эти знаки предупреждают водителей и пешеходов об опасности на пути. Большая часть их имеет форму равностороннего треугольника с красной каймой и белым фоном.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Соедините на карточке дорожный знак с нужным названием.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Проверим (на экране правильные ответы). За каждый верный ответ 1 балл.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 xml:space="preserve">Запрещающие знаки. </w:t>
            </w:r>
            <w:r>
              <w:rPr>
                <w:rFonts w:ascii="Times New Roman" w:hAnsi="Times New Roman"/>
                <w:sz w:val="28"/>
                <w:szCs w:val="28"/>
              </w:rPr>
              <w:t>Имеют форму круга с красным окаймлением на жёлтом или белом фоне.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Соедините на карточке дорожный знак с нужным названием.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Проверим (на экране правильные ответы).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Предписывающие знаки.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Имеют форму кругов с голубым фоном и изображение, выполненное белой краской, - это предписание. Которое необходимо исполнить.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Соедините на карточке дорожный знак с нужным названием.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Проверим (на экране правильные ответы).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Дорожные знаки.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слушают учителя и пытаются самостоятельно определить название знака. На карточках проводят линии соединяя дорожные знаки с названием.</w:t>
            </w:r>
          </w:p>
        </w:tc>
      </w:tr>
      <w:tr>
        <w:trPr/>
        <w:tc>
          <w:tcPr>
            <w:tcW w:w="84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36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Итог урока. </w:t>
            </w: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Станция «Музей «Правила дорожного движения»</w:t>
            </w:r>
          </w:p>
          <w:p>
            <w:pPr>
              <w:pStyle w:val="Style22"/>
              <w:jc w:val="left"/>
              <w:rPr>
                <w:rFonts w:ascii="Times New Roman" w:hAnsi="Times New Roman"/>
                <w:b/>
                <w:b/>
                <w:bCs/>
                <w:i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1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1288415" cy="1414780"/>
                  <wp:effectExtent l="0" t="0" r="0" b="0"/>
                  <wp:wrapSquare wrapText="largest"/>
                  <wp:docPr id="7" name="Изображение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5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Вот вы и добрались до конечной станции.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Где можно применить полученные знания?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Что на уроке получилось хорошо?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Над чем надо ещё поработать?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Подсчитаем полученные баллы?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Получите медали «Знаток правил дорожного движения».</w:t>
            </w:r>
          </w:p>
        </w:tc>
        <w:tc>
          <w:tcPr>
            <w:tcW w:w="431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3" w:type="dxa"/>
            </w:tcMar>
          </w:tcPr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Учащиеся отвечают на вопросы.</w:t>
            </w:r>
          </w:p>
          <w:p>
            <w:pPr>
              <w:pStyle w:val="Style22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Подсчитывают полученные баллы.</w:t>
            </w:r>
          </w:p>
        </w:tc>
      </w:tr>
    </w:tbl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/>
      </w:pPr>
      <w:r>
        <w:rPr>
          <w:rFonts w:ascii="Times New Roman" w:hAnsi="Times New Roman"/>
          <w:sz w:val="28"/>
          <w:szCs w:val="28"/>
        </w:rPr>
        <w:t>Приложение 1</w:t>
      </w:r>
    </w:p>
    <w:p>
      <w:pPr>
        <w:pStyle w:val="Normal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Загадки</w:t>
      </w:r>
    </w:p>
    <w:tbl>
      <w:tblPr>
        <w:tblW w:w="14570" w:type="dxa"/>
        <w:jc w:val="left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</w:tblPr>
      <w:tblGrid>
        <w:gridCol w:w="4856"/>
        <w:gridCol w:w="4857"/>
        <w:gridCol w:w="4857"/>
      </w:tblGrid>
      <w:tr>
        <w:trPr/>
        <w:tc>
          <w:tcPr>
            <w:tcW w:w="48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Этот конь не ест овса,</w:t>
            </w:r>
          </w:p>
          <w:p>
            <w:pPr>
              <w:pStyle w:val="Style22"/>
              <w:rPr/>
            </w:pPr>
            <w:r>
              <w:rPr/>
              <w:t>Вместо ног — два колеса.</w:t>
            </w:r>
          </w:p>
          <w:p>
            <w:pPr>
              <w:pStyle w:val="Style22"/>
              <w:rPr/>
            </w:pPr>
            <w:r>
              <w:rPr/>
              <w:t>Сядь верхом и мчись на нём,</w:t>
            </w:r>
          </w:p>
          <w:p>
            <w:pPr>
              <w:pStyle w:val="Style22"/>
              <w:rPr/>
            </w:pPr>
            <w:r>
              <w:rPr/>
              <w:t>Только лучше правь рулём.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t>Велосипед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drawing>
                <wp:anchor behindDoc="0" distT="0" distB="0" distL="0" distR="0" simplePos="0" locked="0" layoutInCell="1" allowOverlap="1" relativeHeight="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27580" cy="1439545"/>
                  <wp:effectExtent l="0" t="0" r="0" b="0"/>
                  <wp:wrapSquare wrapText="largest"/>
                  <wp:docPr id="8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580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Несется и стреляет,</w:t>
            </w:r>
          </w:p>
          <w:p>
            <w:pPr>
              <w:pStyle w:val="Style22"/>
              <w:rPr/>
            </w:pPr>
            <w:r>
              <w:rPr/>
              <w:t>Ворчит скороговоркой.</w:t>
            </w:r>
          </w:p>
          <w:p>
            <w:pPr>
              <w:pStyle w:val="Style22"/>
              <w:rPr/>
            </w:pPr>
            <w:r>
              <w:rPr/>
              <w:t>Трамваю не угнаться</w:t>
            </w:r>
          </w:p>
          <w:p>
            <w:pPr>
              <w:pStyle w:val="Style22"/>
              <w:rPr/>
            </w:pPr>
            <w:r>
              <w:rPr/>
              <w:t>За этой тараторкой.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t>Мотоцикл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drawing>
                <wp:anchor behindDoc="0" distT="0" distB="0" distL="0" distR="0" simplePos="0" locked="0" layoutInCell="1" allowOverlap="1" relativeHeight="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28215" cy="1392555"/>
                  <wp:effectExtent l="0" t="0" r="0" b="0"/>
                  <wp:wrapSquare wrapText="largest"/>
                  <wp:docPr id="9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215" cy="139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Чудесный длинный дом,</w:t>
            </w:r>
          </w:p>
          <w:p>
            <w:pPr>
              <w:pStyle w:val="Style22"/>
              <w:rPr/>
            </w:pPr>
            <w:r>
              <w:rPr/>
              <w:t>Пассажиров много в нем.</w:t>
            </w:r>
          </w:p>
          <w:p>
            <w:pPr>
              <w:pStyle w:val="Style22"/>
              <w:rPr/>
            </w:pPr>
            <w:r>
              <w:rPr/>
              <w:t>Носит обувь из резины</w:t>
            </w:r>
          </w:p>
          <w:p>
            <w:pPr>
              <w:pStyle w:val="Style22"/>
              <w:rPr/>
            </w:pPr>
            <w:r>
              <w:rPr/>
              <w:t>И питается бензином...</w:t>
            </w:r>
          </w:p>
          <w:p>
            <w:pPr>
              <w:pStyle w:val="Style22"/>
              <w:rPr/>
            </w:pPr>
            <w:r>
              <w:drawing>
                <wp:anchor behindDoc="0" distT="0" distB="0" distL="0" distR="0" simplePos="0" locked="0" layoutInCell="1" allowOverlap="1" relativeHeight="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647315" cy="1584960"/>
                  <wp:effectExtent l="0" t="0" r="0" b="0"/>
                  <wp:wrapSquare wrapText="largest"/>
                  <wp:docPr id="10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31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</w:rPr>
              <w:t>А</w:t>
            </w:r>
            <w:r>
              <w:rPr>
                <w:b/>
                <w:bCs/>
              </w:rPr>
              <w:t>втобус</w:t>
            </w:r>
          </w:p>
        </w:tc>
      </w:tr>
      <w:tr>
        <w:trPr/>
        <w:tc>
          <w:tcPr>
            <w:tcW w:w="4856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Бежит, иногда гудит.</w:t>
            </w:r>
          </w:p>
          <w:p>
            <w:pPr>
              <w:pStyle w:val="Style22"/>
              <w:rPr/>
            </w:pPr>
            <w:r>
              <w:rPr/>
              <w:t>В два глаза зорко глядит.</w:t>
            </w:r>
          </w:p>
          <w:p>
            <w:pPr>
              <w:pStyle w:val="Style22"/>
              <w:rPr/>
            </w:pPr>
            <w:r>
              <w:rPr/>
              <w:t>Только красный свет настанет –</w:t>
            </w:r>
          </w:p>
          <w:p>
            <w:pPr>
              <w:pStyle w:val="Style22"/>
              <w:rPr/>
            </w:pPr>
            <w:r>
              <w:rPr/>
              <w:t>Он в момент на месте встанет.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t>Автомобиль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drawing>
                <wp:anchor behindDoc="0" distT="0" distB="0" distL="0" distR="0" simplePos="0" locked="0" layoutInCell="1" allowOverlap="1" relativeHeight="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545715" cy="1590675"/>
                  <wp:effectExtent l="0" t="0" r="0" b="0"/>
                  <wp:wrapSquare wrapText="largest"/>
                  <wp:docPr id="11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1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Спозаранку за окошком</w:t>
            </w:r>
          </w:p>
          <w:p>
            <w:pPr>
              <w:pStyle w:val="Style22"/>
              <w:rPr/>
            </w:pPr>
            <w:r>
              <w:rPr/>
              <w:t>Стук, и звон, и кутерьма.</w:t>
            </w:r>
          </w:p>
          <w:p>
            <w:pPr>
              <w:pStyle w:val="Style22"/>
              <w:rPr/>
            </w:pPr>
            <w:r>
              <w:rPr/>
              <w:t>По прямым стальным дорожкам</w:t>
            </w:r>
          </w:p>
          <w:p>
            <w:pPr>
              <w:pStyle w:val="Style22"/>
              <w:rPr/>
            </w:pPr>
            <w:r>
              <w:rPr/>
              <w:t>Ходят разноцветные дома.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t>Трамвай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drawing>
                <wp:anchor behindDoc="0" distT="0" distB="0" distL="0" distR="0" simplePos="0" locked="0" layoutInCell="1" allowOverlap="1" relativeHeight="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352040" cy="1567815"/>
                  <wp:effectExtent l="0" t="0" r="0" b="0"/>
                  <wp:wrapSquare wrapText="largest"/>
                  <wp:docPr id="12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04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5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39" w:type="dxa"/>
            </w:tcMar>
          </w:tcPr>
          <w:p>
            <w:pPr>
              <w:pStyle w:val="Style22"/>
              <w:rPr/>
            </w:pPr>
            <w:r>
              <w:rPr/>
              <w:t>Что ж, дружочек, отгадай,</w:t>
            </w:r>
          </w:p>
          <w:p>
            <w:pPr>
              <w:pStyle w:val="Style22"/>
              <w:rPr/>
            </w:pPr>
            <w:r>
              <w:rPr/>
              <w:t>Только это не трамвай.</w:t>
            </w:r>
          </w:p>
          <w:p>
            <w:pPr>
              <w:pStyle w:val="Style22"/>
              <w:rPr/>
            </w:pPr>
            <w:r>
              <w:rPr/>
              <w:t>Вдаль по рельсам быстро мчится</w:t>
            </w:r>
          </w:p>
          <w:p>
            <w:pPr>
              <w:pStyle w:val="Style22"/>
              <w:rPr/>
            </w:pPr>
            <w:r>
              <w:rPr/>
              <w:t>Из избушек вереница.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t>Поезд</w:t>
            </w:r>
          </w:p>
          <w:p>
            <w:pPr>
              <w:pStyle w:val="Style22"/>
              <w:rPr>
                <w:b/>
                <w:b/>
                <w:bCs/>
              </w:rPr>
            </w:pPr>
            <w:r>
              <w:rPr>
                <w:b/>
                <w:bCs/>
              </w:rPr>
              <w:drawing>
                <wp:anchor behindDoc="0" distT="0" distB="0" distL="0" distR="0" simplePos="0" locked="0" layoutInCell="1" allowOverlap="1" relativeHeight="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588895" cy="1617980"/>
                  <wp:effectExtent l="0" t="0" r="0" b="0"/>
                  <wp:wrapSquare wrapText="largest"/>
                  <wp:docPr id="13" name="Изображение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895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Приложение 2</w:t>
      </w:r>
    </w:p>
    <w:p>
      <w:pPr>
        <w:pStyle w:val="Normal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Станция «Пешеходная»</w:t>
      </w:r>
    </w:p>
    <w:p>
      <w:pPr>
        <w:pStyle w:val="Normal"/>
        <w:bidi w:val="0"/>
        <w:spacing w:lineRule="auto" w:line="36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Как называется участок дороги для передвижения пешеходов?  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/>
      </w:pPr>
      <w:r>
        <w:rPr>
          <w:rFonts w:ascii="Times New Roman" w:hAnsi="Times New Roman"/>
          <w:sz w:val="28"/>
          <w:szCs w:val="28"/>
        </w:rPr>
        <w:t>2. По какой стороне тротуара следует идти пешеходу?   __________________________________________________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Улицу надо переходить в строго отведённом месте. А как называется это место?____________________________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Для чего служит «островок безопасности»?  __________________________________________________________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/>
      </w:pPr>
      <w:r>
        <w:rPr>
          <w:rFonts w:ascii="Times New Roman" w:hAnsi="Times New Roman"/>
          <w:sz w:val="28"/>
          <w:szCs w:val="28"/>
        </w:rPr>
        <w:t>5. Где надо ходить по улице, дороге, если нет тротуара? __________________________________________________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 Как называется место пересечения дорог?  ____________________________________________________________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В какую сторону нужно посмотреть, дойдя до середины улицы? __________________________________________</w:t>
      </w:r>
    </w:p>
    <w:p>
      <w:pPr>
        <w:pStyle w:val="Style22"/>
        <w:numPr>
          <w:ilvl w:val="0"/>
          <w:numId w:val="0"/>
        </w:numPr>
        <w:bidi w:val="0"/>
        <w:spacing w:lineRule="auto" w:line="480"/>
        <w:ind w:left="720" w:hanging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С какого возраста можно ездить на велосипеде по улице (дороге)? ________________________________________</w:t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right"/>
        <w:rPr/>
      </w:pPr>
      <w:r>
        <w:rPr/>
        <w:t>Приложение 3</w:t>
      </w:r>
    </w:p>
    <w:tbl>
      <w:tblPr>
        <w:tblW w:w="14596" w:type="dxa"/>
        <w:jc w:val="left"/>
        <w:tblInd w:w="7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42" w:type="dxa"/>
          <w:bottom w:w="55" w:type="dxa"/>
          <w:right w:w="55" w:type="dxa"/>
        </w:tblCellMar>
      </w:tblPr>
      <w:tblGrid>
        <w:gridCol w:w="2459"/>
        <w:gridCol w:w="2429"/>
        <w:gridCol w:w="2427"/>
        <w:gridCol w:w="2427"/>
        <w:gridCol w:w="2429"/>
        <w:gridCol w:w="2424"/>
      </w:tblGrid>
      <w:tr>
        <w:trPr/>
        <w:tc>
          <w:tcPr>
            <w:tcW w:w="4888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Предупреждающие знаки</w:t>
            </w:r>
          </w:p>
        </w:tc>
        <w:tc>
          <w:tcPr>
            <w:tcW w:w="4854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Запрещающие знаки</w:t>
            </w:r>
          </w:p>
        </w:tc>
        <w:tc>
          <w:tcPr>
            <w:tcW w:w="4853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Предписывающие знаки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18490" cy="542925"/>
                  <wp:effectExtent l="0" t="0" r="0" b="0"/>
                  <wp:wrapSquare wrapText="largest"/>
                  <wp:docPr id="14" name="Изображение3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3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Дети.</w:t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15" name="Изображение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16" name="Изображение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Велосипедная дорожка.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55625" cy="495935"/>
                  <wp:effectExtent l="0" t="0" r="0" b="0"/>
                  <wp:wrapSquare wrapText="largest"/>
                  <wp:docPr id="17" name="Изображение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625" cy="49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Пешеходный переход.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2445" cy="512445"/>
                  <wp:effectExtent l="0" t="0" r="0" b="0"/>
                  <wp:wrapSquare wrapText="largest"/>
                  <wp:docPr id="18" name="Изображение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Стоянка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01650" cy="502285"/>
                  <wp:effectExtent l="0" t="0" r="0" b="0"/>
                  <wp:wrapSquare wrapText="largest"/>
                  <wp:docPr id="19" name="Изображение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650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прямо.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12445"/>
                  <wp:effectExtent l="0" t="0" r="0" b="0"/>
                  <wp:wrapSquare wrapText="largest"/>
                  <wp:docPr id="20" name="Изображение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Пересечение с круговым движением.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83895" cy="513080"/>
                  <wp:effectExtent l="0" t="0" r="0" b="0"/>
                  <wp:wrapSquare wrapText="largest"/>
                  <wp:docPr id="21" name="Изображение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" cy="5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на велосипеде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22" name="Изображение4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4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Ограничение минимальной скорости.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20700"/>
                  <wp:effectExtent l="0" t="0" r="0" b="0"/>
                  <wp:wrapSquare wrapText="largest"/>
                  <wp:docPr id="23" name="Изображение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Опасный поворот.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4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2445" cy="512445"/>
                  <wp:effectExtent l="0" t="0" r="0" b="0"/>
                  <wp:wrapSquare wrapText="largest"/>
                  <wp:docPr id="24" name="Изображение4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4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Остановка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9280" cy="589280"/>
                  <wp:effectExtent l="0" t="0" r="0" b="0"/>
                  <wp:wrapSquare wrapText="largest"/>
                  <wp:docPr id="25" name="Изображение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80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Круговое движение.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20065"/>
                  <wp:effectExtent l="0" t="0" r="0" b="0"/>
                  <wp:wrapSquare wrapText="largest"/>
                  <wp:docPr id="26" name="Изображение5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5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Сужение дороги.</w:t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19455" cy="539115"/>
                  <wp:effectExtent l="0" t="0" r="0" b="0"/>
                  <wp:wrapSquare wrapText="largest"/>
                  <wp:docPr id="27" name="Изображение5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5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53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Парковка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28" name="Изображение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Изображение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Пешеходная дорожка.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55650" cy="503555"/>
                  <wp:effectExtent l="0" t="0" r="0" b="0"/>
                  <wp:wrapSquare wrapText="largest"/>
                  <wp:docPr id="29" name="Изображение5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Изображение5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Пересечение с трамвайной линией.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30" name="Изображение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Изображение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Въезд запрещён.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44830" cy="544830"/>
                  <wp:effectExtent l="0" t="0" r="0" b="0"/>
                  <wp:wrapSquare wrapText="largest"/>
                  <wp:docPr id="31" name="Изображение5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Изображение5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Дорога для автомобилей.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3080" cy="513080"/>
                  <wp:effectExtent l="0" t="0" r="0" b="0"/>
                  <wp:wrapSquare wrapText="largest"/>
                  <wp:docPr id="32" name="Изображение5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5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80" cy="5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Крутой подъем.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7050"/>
                  <wp:effectExtent l="0" t="0" r="0" b="0"/>
                  <wp:wrapSquare wrapText="largest"/>
                  <wp:docPr id="33" name="Изображение5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5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пешеходов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5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34" name="Изображение5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5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прямо или налево.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6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05485" cy="620395"/>
                  <wp:effectExtent l="0" t="0" r="0" b="0"/>
                  <wp:wrapSquare wrapText="largest"/>
                  <wp:docPr id="35" name="Изображение5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Изображение5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485" cy="62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Опасная обочина.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6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951230" cy="664845"/>
                  <wp:effectExtent l="0" t="0" r="0" b="0"/>
                  <wp:wrapSquare wrapText="largest"/>
                  <wp:docPr id="36" name="Изображение6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Изображение6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Обгон запрещён.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6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73100" cy="673100"/>
                  <wp:effectExtent l="0" t="0" r="0" b="0"/>
                  <wp:wrapSquare wrapText="largest"/>
                  <wp:docPr id="37" name="Изображение6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Изображение6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направо или налево.</w:t>
            </w:r>
          </w:p>
        </w:tc>
      </w:tr>
    </w:tbl>
    <w:p>
      <w:pPr>
        <w:pStyle w:val="Normal"/>
        <w:rPr/>
      </w:pPr>
      <w:r>
        <w:rPr/>
        <w:t>Правильные ответы</w:t>
      </w:r>
    </w:p>
    <w:tbl>
      <w:tblPr>
        <w:tblW w:w="14596" w:type="dxa"/>
        <w:jc w:val="left"/>
        <w:tblInd w:w="7" w:type="dxa"/>
        <w:tblBorders>
          <w:top w:val="single" w:sz="2" w:space="0" w:color="000001"/>
          <w:left w:val="single" w:sz="2" w:space="0" w:color="000001"/>
          <w:bottom w:val="single" w:sz="2" w:space="0" w:color="000001"/>
          <w:insideH w:val="single" w:sz="2" w:space="0" w:color="000001"/>
        </w:tblBorders>
        <w:tblCellMar>
          <w:top w:w="55" w:type="dxa"/>
          <w:left w:w="42" w:type="dxa"/>
          <w:bottom w:w="55" w:type="dxa"/>
          <w:right w:w="55" w:type="dxa"/>
        </w:tblCellMar>
      </w:tblPr>
      <w:tblGrid>
        <w:gridCol w:w="2459"/>
        <w:gridCol w:w="2429"/>
        <w:gridCol w:w="2427"/>
        <w:gridCol w:w="2427"/>
        <w:gridCol w:w="2429"/>
        <w:gridCol w:w="2424"/>
      </w:tblGrid>
      <w:tr>
        <w:trPr/>
        <w:tc>
          <w:tcPr>
            <w:tcW w:w="4888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Предупреждающие знаки</w:t>
            </w:r>
          </w:p>
        </w:tc>
        <w:tc>
          <w:tcPr>
            <w:tcW w:w="4854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Запрещающие знаки</w:t>
            </w:r>
          </w:p>
        </w:tc>
        <w:tc>
          <w:tcPr>
            <w:tcW w:w="4853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jc w:val="center"/>
              <w:rPr/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Предписывающие знаки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1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18490" cy="542925"/>
                  <wp:effectExtent l="0" t="0" r="0" b="0"/>
                  <wp:wrapSquare wrapText="largest"/>
                  <wp:docPr id="38" name="Изображение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Пересечение с круговым движением.</w:t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39" name="Изображение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Изображение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на велосипеде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40" name="Изображение3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3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Дорога для автомобилей.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55625" cy="495935"/>
                  <wp:effectExtent l="0" t="0" r="0" b="0"/>
                  <wp:wrapSquare wrapText="largest"/>
                  <wp:docPr id="41" name="Изображение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Изображение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625" cy="49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Опасный поворот.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2445" cy="512445"/>
                  <wp:effectExtent l="0" t="0" r="0" b="0"/>
                  <wp:wrapSquare wrapText="largest"/>
                  <wp:docPr id="42" name="Изображение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Изображение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пешеходов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01650" cy="502285"/>
                  <wp:effectExtent l="0" t="0" r="0" b="0"/>
                  <wp:wrapSquare wrapText="largest"/>
                  <wp:docPr id="43" name="Изображение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Изображение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650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Ограничение минимальной скорости.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1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12445"/>
                  <wp:effectExtent l="0" t="0" r="0" b="0"/>
                  <wp:wrapSquare wrapText="largest"/>
                  <wp:docPr id="44" name="Изображение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Изображение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Пешеходный переход.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83895" cy="513080"/>
                  <wp:effectExtent l="0" t="0" r="0" b="0"/>
                  <wp:wrapSquare wrapText="largest"/>
                  <wp:docPr id="45" name="Изображение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Изображение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" cy="5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Въезд запрещён.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3240"/>
                  <wp:effectExtent l="0" t="0" r="0" b="0"/>
                  <wp:wrapSquare wrapText="largest"/>
                  <wp:docPr id="46" name="Изображение3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Изображение3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Пешеходная дорожка.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1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20700"/>
                  <wp:effectExtent l="0" t="0" r="0" b="0"/>
                  <wp:wrapSquare wrapText="largest"/>
                  <wp:docPr id="47" name="Изображение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Изображение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Дети.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2445" cy="512445"/>
                  <wp:effectExtent l="0" t="0" r="0" b="0"/>
                  <wp:wrapSquare wrapText="largest"/>
                  <wp:docPr id="48" name="Изображение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Изображение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Остановка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9280" cy="589280"/>
                  <wp:effectExtent l="0" t="0" r="0" b="0"/>
                  <wp:wrapSquare wrapText="largest"/>
                  <wp:docPr id="49" name="Изображение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Изображение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80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Велосипедная дорожка.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1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88010" cy="520065"/>
                  <wp:effectExtent l="0" t="0" r="0" b="0"/>
                  <wp:wrapSquare wrapText="largest"/>
                  <wp:docPr id="50" name="Изображение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Изображение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010" cy="52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Пересечение с трамвайной линией.</w:t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19455" cy="539115"/>
                  <wp:effectExtent l="0" t="0" r="0" b="0"/>
                  <wp:wrapSquare wrapText="largest"/>
                  <wp:docPr id="51" name="Изображение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Изображение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53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Стоянка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52" name="Изображение3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Изображение3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прямо.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1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55650" cy="503555"/>
                  <wp:effectExtent l="0" t="0" r="0" b="0"/>
                  <wp:wrapSquare wrapText="largest"/>
                  <wp:docPr id="53" name="Изображение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Изображение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650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Крутой подъем.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54" name="Изображение2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Изображение2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Обгон запрещён.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44830" cy="544830"/>
                  <wp:effectExtent l="0" t="0" r="0" b="0"/>
                  <wp:wrapSquare wrapText="largest"/>
                  <wp:docPr id="55" name="Изображение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Изображение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Круговое движение.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13080" cy="513080"/>
                  <wp:effectExtent l="0" t="0" r="0" b="0"/>
                  <wp:wrapSquare wrapText="largest"/>
                  <wp:docPr id="56" name="Изображение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Изображение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80" cy="51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Опасная обочина.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23240" cy="527050"/>
                  <wp:effectExtent l="0" t="0" r="0" b="0"/>
                  <wp:wrapSquare wrapText="largest"/>
                  <wp:docPr id="57" name="Изображение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Изображение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запрещено.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534035" cy="534035"/>
                  <wp:effectExtent l="0" t="0" r="0" b="0"/>
                  <wp:wrapSquare wrapText="largest"/>
                  <wp:docPr id="58" name="Изображение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Изображение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направо или налево.</w:t>
            </w:r>
          </w:p>
        </w:tc>
      </w:tr>
      <w:tr>
        <w:trPr/>
        <w:tc>
          <w:tcPr>
            <w:tcW w:w="245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2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705485" cy="620395"/>
                  <wp:effectExtent l="0" t="0" r="0" b="0"/>
                  <wp:wrapSquare wrapText="largest"/>
                  <wp:docPr id="59" name="Изображение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Изображение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485" cy="62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Сужение дороги.</w:t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  <w:p>
            <w:pPr>
              <w:pStyle w:val="Style22"/>
              <w:rPr/>
            </w:pPr>
            <w:r>
              <w:rPr/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951230" cy="664845"/>
                  <wp:effectExtent l="0" t="0" r="0" b="0"/>
                  <wp:wrapSquare wrapText="largest"/>
                  <wp:docPr id="60" name="Изображение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Изображение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7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Парковка запрещена.</w:t>
            </w:r>
          </w:p>
        </w:tc>
        <w:tc>
          <w:tcPr>
            <w:tcW w:w="24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insideH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drawing>
                <wp:anchor behindDoc="0" distT="0" distB="0" distL="0" distR="0" simplePos="0" locked="0" layoutInCell="1" allowOverlap="1" relativeHeight="3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73100" cy="673100"/>
                  <wp:effectExtent l="0" t="0" r="0" b="0"/>
                  <wp:wrapSquare wrapText="largest"/>
                  <wp:docPr id="61" name="Изображение3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Изображение3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24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  <w:insideH w:val="single" w:sz="2" w:space="0" w:color="000001"/>
              <w:insideV w:val="single" w:sz="2" w:space="0" w:color="000001"/>
            </w:tcBorders>
            <w:shd w:fill="auto" w:val="clear"/>
            <w:tcMar>
              <w:left w:w="42" w:type="dxa"/>
            </w:tcMar>
          </w:tcPr>
          <w:p>
            <w:pPr>
              <w:pStyle w:val="Style22"/>
              <w:rPr/>
            </w:pPr>
            <w:r>
              <w:rPr/>
              <w:t>Движение прямо или налево.</w:t>
            </w:r>
          </w:p>
        </w:tc>
      </w:tr>
    </w:tbl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p>
      <w:pPr>
        <w:pStyle w:val="Normal"/>
        <w:bidi w:val="0"/>
        <w:spacing w:lineRule="auto" w:line="48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Список литературы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</w:rPr>
        <w:t>1. Для чего нам светофор/ О.А. Тарутин. - М. : Детская литература, 1988.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8"/>
          <w:szCs w:val="28"/>
        </w:rPr>
        <w:t>2.  Дорожная безопасность: обучение и воспитание младшего школьника/ Козловская Е.А.. Козловский С.А. Учебно-методическое пособие для общеобразовательных учреждений и системы дополнительного образования/Под общ. ред. В.А. Федорова.- М.: Издательский Дом Третий Рим, 2002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8"/>
          <w:szCs w:val="28"/>
        </w:rPr>
        <w:t>3. Дорожно-транспортная безопасность школьников/ В.И. Казаков. - Екатеринбург: Центр Учебная книга, 2002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8"/>
          <w:szCs w:val="28"/>
        </w:rPr>
        <w:t>4. Изучение правил дорожного движения в школе/ В.Э. Рублях. - М. : Просвещение, 1976.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olor w:val="000000"/>
          <w:spacing w:val="0"/>
          <w:sz w:val="28"/>
          <w:szCs w:val="28"/>
          <w:highlight w:val="white"/>
        </w:rPr>
        <w:t>5.  Как научить детей ППД/ К.В.Петрова. Планирование занятий, конспекты, кроссворды, дидактические игры, 2013</w:t>
      </w:r>
      <w:r>
        <w:rPr>
          <w:rFonts w:ascii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6. Ходим по улицам с умом/И. Имре;- ДОСААФ СССР, 1986.</w:t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spacing w:lineRule="auto" w:line="48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Страницы сайтов:</w:t>
      </w:r>
    </w:p>
    <w:p>
      <w:pPr>
        <w:pStyle w:val="Normal"/>
        <w:bidi w:val="0"/>
        <w:spacing w:lineRule="auto" w:line="480"/>
        <w:jc w:val="left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Загадки «Транспорт» </w:t>
      </w:r>
      <w:hyperlink r:id="rId63">
        <w:r>
          <w:rPr>
            <w:rStyle w:val="Style16"/>
            <w:rFonts w:ascii="Times New Roman" w:hAnsi="Times New Roman"/>
            <w:b w:val="false"/>
            <w:bCs w:val="false"/>
            <w:sz w:val="28"/>
            <w:szCs w:val="28"/>
          </w:rPr>
          <w:t>https://deti-online.com/zagadki/zagadki-pro-transport/</w:t>
        </w:r>
      </w:hyperlink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</w:p>
    <w:p>
      <w:pPr>
        <w:pStyle w:val="Normal"/>
        <w:bidi w:val="0"/>
        <w:spacing w:lineRule="auto" w:line="480"/>
        <w:jc w:val="left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Дорожные знаки </w:t>
      </w:r>
      <w:hyperlink r:id="rId64">
        <w:r>
          <w:rPr>
            <w:rStyle w:val="Style16"/>
            <w:rFonts w:ascii="Times New Roman" w:hAnsi="Times New Roman"/>
            <w:b w:val="false"/>
            <w:bCs w:val="false"/>
            <w:sz w:val="28"/>
            <w:szCs w:val="28"/>
          </w:rPr>
          <w:t>https://kuruh.ru/dorznaki</w:t>
        </w:r>
      </w:hyperlink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</w:p>
    <w:p>
      <w:pPr>
        <w:pStyle w:val="Normal"/>
        <w:bidi w:val="0"/>
        <w:spacing w:lineRule="auto" w:line="480"/>
        <w:jc w:val="center"/>
        <w:rPr/>
      </w:pPr>
      <w:r>
        <w:rPr/>
      </w:r>
    </w:p>
    <w:sectPr>
      <w:type w:val="nextPage"/>
      <w:pgSz w:orient="landscape" w:w="16838" w:h="11906"/>
      <w:pgMar w:left="1134" w:right="1134" w:header="0" w:top="1134" w:footer="0" w:bottom="1134" w:gutter="0"/>
      <w:pgNumType w:fmt="decimal"/>
      <w:formProt w:val="false"/>
      <w:textDirection w:val="lrTb"/>
      <w:docGrid w:type="default" w:linePitch="24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OpenSymbol">
    <w:altName w:val="Arial Unicode MS"/>
    <w:charset w:val="01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89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0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jc w:val="left"/>
    </w:pPr>
    <w:rPr>
      <w:rFonts w:ascii="Liberation Serif" w:hAnsi="Liberation Serif" w:eastAsia="SimSun" w:cs="Mangal"/>
      <w:color w:val="00000A"/>
      <w:sz w:val="24"/>
      <w:szCs w:val="24"/>
      <w:lang w:val="ru-RU" w:eastAsia="zh-CN" w:bidi="hi-IN"/>
    </w:rPr>
  </w:style>
  <w:style w:type="character" w:styleId="Style14">
    <w:name w:val="Символ нумерации"/>
    <w:qFormat/>
    <w:rPr/>
  </w:style>
  <w:style w:type="character" w:styleId="Style15">
    <w:name w:val="Маркеры списка"/>
    <w:qFormat/>
    <w:rPr>
      <w:rFonts w:ascii="OpenSymbol" w:hAnsi="OpenSymbol" w:eastAsia="OpenSymbol" w:cs="OpenSymbol"/>
    </w:rPr>
  </w:style>
  <w:style w:type="character" w:styleId="ListLabel1">
    <w:name w:val="ListLabel 1"/>
    <w:qFormat/>
    <w:rPr>
      <w:rFonts w:cs="OpenSymbol"/>
    </w:rPr>
  </w:style>
  <w:style w:type="character" w:styleId="ListLabel2">
    <w:name w:val="ListLabel 2"/>
    <w:qFormat/>
    <w:rPr>
      <w:rFonts w:cs="OpenSymbol"/>
    </w:rPr>
  </w:style>
  <w:style w:type="character" w:styleId="ListLabel3">
    <w:name w:val="ListLabel 3"/>
    <w:qFormat/>
    <w:rPr>
      <w:rFonts w:cs="OpenSymbol"/>
    </w:rPr>
  </w:style>
  <w:style w:type="character" w:styleId="ListLabel4">
    <w:name w:val="ListLabel 4"/>
    <w:qFormat/>
    <w:rPr>
      <w:rFonts w:cs="OpenSymbol"/>
    </w:rPr>
  </w:style>
  <w:style w:type="character" w:styleId="ListLabel5">
    <w:name w:val="ListLabel 5"/>
    <w:qFormat/>
    <w:rPr>
      <w:rFonts w:cs="OpenSymbol"/>
    </w:rPr>
  </w:style>
  <w:style w:type="character" w:styleId="ListLabel6">
    <w:name w:val="ListLabel 6"/>
    <w:qFormat/>
    <w:rPr>
      <w:rFonts w:cs="OpenSymbol"/>
    </w:rPr>
  </w:style>
  <w:style w:type="character" w:styleId="ListLabel7">
    <w:name w:val="ListLabel 7"/>
    <w:qFormat/>
    <w:rPr>
      <w:rFonts w:cs="OpenSymbol"/>
    </w:rPr>
  </w:style>
  <w:style w:type="character" w:styleId="ListLabel8">
    <w:name w:val="ListLabel 8"/>
    <w:qFormat/>
    <w:rPr>
      <w:rFonts w:cs="OpenSymbol"/>
    </w:rPr>
  </w:style>
  <w:style w:type="character" w:styleId="ListLabel9">
    <w:name w:val="ListLabel 9"/>
    <w:qFormat/>
    <w:rPr>
      <w:rFonts w:cs="OpenSymbol"/>
    </w:rPr>
  </w:style>
  <w:style w:type="character" w:styleId="ListLabel10">
    <w:name w:val="ListLabel 10"/>
    <w:qFormat/>
    <w:rPr>
      <w:rFonts w:ascii="Times New Roman" w:hAnsi="Times New Roman" w:cs="OpenSymbol"/>
      <w:sz w:val="28"/>
    </w:rPr>
  </w:style>
  <w:style w:type="character" w:styleId="ListLabel11">
    <w:name w:val="ListLabel 11"/>
    <w:qFormat/>
    <w:rPr>
      <w:rFonts w:cs="OpenSymbol"/>
    </w:rPr>
  </w:style>
  <w:style w:type="character" w:styleId="ListLabel12">
    <w:name w:val="ListLabel 12"/>
    <w:qFormat/>
    <w:rPr>
      <w:rFonts w:cs="OpenSymbol"/>
    </w:rPr>
  </w:style>
  <w:style w:type="character" w:styleId="ListLabel13">
    <w:name w:val="ListLabel 13"/>
    <w:qFormat/>
    <w:rPr>
      <w:rFonts w:cs="OpenSymbol"/>
    </w:rPr>
  </w:style>
  <w:style w:type="character" w:styleId="ListLabel14">
    <w:name w:val="ListLabel 14"/>
    <w:qFormat/>
    <w:rPr>
      <w:rFonts w:cs="OpenSymbol"/>
    </w:rPr>
  </w:style>
  <w:style w:type="character" w:styleId="ListLabel15">
    <w:name w:val="ListLabel 15"/>
    <w:qFormat/>
    <w:rPr>
      <w:rFonts w:cs="OpenSymbol"/>
    </w:rPr>
  </w:style>
  <w:style w:type="character" w:styleId="ListLabel16">
    <w:name w:val="ListLabel 16"/>
    <w:qFormat/>
    <w:rPr>
      <w:rFonts w:cs="OpenSymbol"/>
    </w:rPr>
  </w:style>
  <w:style w:type="character" w:styleId="ListLabel17">
    <w:name w:val="ListLabel 17"/>
    <w:qFormat/>
    <w:rPr>
      <w:rFonts w:cs="OpenSymbol"/>
    </w:rPr>
  </w:style>
  <w:style w:type="character" w:styleId="ListLabel18">
    <w:name w:val="ListLabel 18"/>
    <w:qFormat/>
    <w:rPr>
      <w:rFonts w:cs="OpenSymbol"/>
    </w:rPr>
  </w:style>
  <w:style w:type="character" w:styleId="ListLabel19">
    <w:name w:val="ListLabel 19"/>
    <w:qFormat/>
    <w:rPr>
      <w:rFonts w:ascii="Times New Roman" w:hAnsi="Times New Roman" w:cs="OpenSymbol"/>
      <w:sz w:val="28"/>
    </w:rPr>
  </w:style>
  <w:style w:type="character" w:styleId="ListLabel20">
    <w:name w:val="ListLabel 20"/>
    <w:qFormat/>
    <w:rPr>
      <w:rFonts w:cs="OpenSymbol"/>
    </w:rPr>
  </w:style>
  <w:style w:type="character" w:styleId="ListLabel21">
    <w:name w:val="ListLabel 21"/>
    <w:qFormat/>
    <w:rPr>
      <w:rFonts w:cs="OpenSymbol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ascii="Times New Roman" w:hAnsi="Times New Roman" w:cs="OpenSymbol"/>
      <w:sz w:val="28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cs="OpenSymbol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Style16">
    <w:name w:val="Интернет-ссылка"/>
    <w:rPr>
      <w:color w:val="000080"/>
      <w:u w:val="single"/>
      <w:lang w:val="zxx" w:eastAsia="zxx" w:bidi="zxx"/>
    </w:rPr>
  </w:style>
  <w:style w:type="character" w:styleId="ListLabel37">
    <w:name w:val="ListLabel 37"/>
    <w:qFormat/>
    <w:rPr>
      <w:rFonts w:ascii="Times New Roman" w:hAnsi="Times New Roman" w:cs="OpenSymbol"/>
      <w:sz w:val="28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cs="OpenSymbol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ascii="Times New Roman" w:hAnsi="Times New Roman" w:cs="OpenSymbol"/>
      <w:sz w:val="28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cs="OpenSymbol"/>
    </w:rPr>
  </w:style>
  <w:style w:type="character" w:styleId="ListLabel49">
    <w:name w:val="ListLabel 49"/>
    <w:qFormat/>
    <w:rPr>
      <w:rFonts w:cs="OpenSymbol"/>
    </w:rPr>
  </w:style>
  <w:style w:type="character" w:styleId="ListLabel50">
    <w:name w:val="ListLabel 50"/>
    <w:qFormat/>
    <w:rPr>
      <w:rFonts w:cs="OpenSymbol"/>
    </w:rPr>
  </w:style>
  <w:style w:type="character" w:styleId="ListLabel51">
    <w:name w:val="ListLabel 51"/>
    <w:qFormat/>
    <w:rPr>
      <w:rFonts w:cs="OpenSymbol"/>
    </w:rPr>
  </w:style>
  <w:style w:type="character" w:styleId="ListLabel52">
    <w:name w:val="ListLabel 52"/>
    <w:qFormat/>
    <w:rPr>
      <w:rFonts w:cs="OpenSymbol"/>
    </w:rPr>
  </w:style>
  <w:style w:type="character" w:styleId="ListLabel53">
    <w:name w:val="ListLabel 53"/>
    <w:qFormat/>
    <w:rPr>
      <w:rFonts w:cs="OpenSymbol"/>
    </w:rPr>
  </w:style>
  <w:style w:type="character" w:styleId="ListLabel54">
    <w:name w:val="ListLabel 54"/>
    <w:qFormat/>
    <w:rPr>
      <w:rFonts w:cs="OpenSymbol"/>
    </w:rPr>
  </w:style>
  <w:style w:type="paragraph" w:styleId="Style17">
    <w:name w:val="Заголовок"/>
    <w:basedOn w:val="Normal"/>
    <w:next w:val="Style18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Mangal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Mangal"/>
    </w:rPr>
  </w:style>
  <w:style w:type="paragraph" w:styleId="Style22">
    <w:name w:val="Содержимое таблицы"/>
    <w:basedOn w:val="Normal"/>
    <w:qFormat/>
    <w:pPr>
      <w:suppressLineNumbers/>
    </w:pPr>
    <w:rPr/>
  </w:style>
  <w:style w:type="paragraph" w:styleId="Style23">
    <w:name w:val="Заголовок таблицы"/>
    <w:basedOn w:val="Style22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pn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pn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png"/><Relationship Id="rId47" Type="http://schemas.openxmlformats.org/officeDocument/2006/relationships/image" Target="media/image46.png"/><Relationship Id="rId48" Type="http://schemas.openxmlformats.org/officeDocument/2006/relationships/image" Target="media/image47.png"/><Relationship Id="rId49" Type="http://schemas.openxmlformats.org/officeDocument/2006/relationships/image" Target="media/image48.pn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image" Target="media/image53.png"/><Relationship Id="rId55" Type="http://schemas.openxmlformats.org/officeDocument/2006/relationships/image" Target="media/image54.png"/><Relationship Id="rId56" Type="http://schemas.openxmlformats.org/officeDocument/2006/relationships/image" Target="media/image55.png"/><Relationship Id="rId57" Type="http://schemas.openxmlformats.org/officeDocument/2006/relationships/image" Target="media/image56.png"/><Relationship Id="rId58" Type="http://schemas.openxmlformats.org/officeDocument/2006/relationships/image" Target="media/image57.png"/><Relationship Id="rId59" Type="http://schemas.openxmlformats.org/officeDocument/2006/relationships/image" Target="media/image58.png"/><Relationship Id="rId60" Type="http://schemas.openxmlformats.org/officeDocument/2006/relationships/image" Target="media/image59.png"/><Relationship Id="rId61" Type="http://schemas.openxmlformats.org/officeDocument/2006/relationships/image" Target="media/image60.png"/><Relationship Id="rId62" Type="http://schemas.openxmlformats.org/officeDocument/2006/relationships/image" Target="media/image61.png"/><Relationship Id="rId63" Type="http://schemas.openxmlformats.org/officeDocument/2006/relationships/hyperlink" Target="https://deti-online.com/zagadki/zagadki-pro-transport/" TargetMode="External"/><Relationship Id="rId64" Type="http://schemas.openxmlformats.org/officeDocument/2006/relationships/hyperlink" Target="https://kuruh.ru/dorznaki" TargetMode="External"/><Relationship Id="rId65" Type="http://schemas.openxmlformats.org/officeDocument/2006/relationships/numbering" Target="numbering.xml"/><Relationship Id="rId66" Type="http://schemas.openxmlformats.org/officeDocument/2006/relationships/fontTable" Target="fontTable.xml"/><Relationship Id="rId6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140</TotalTime>
  <Application>LibreOffice/5.3.0.3$Windows_x86 LibreOffice_project/7074905676c47b82bbcfbea1aeefc84afe1c50e1</Application>
  <Pages>13</Pages>
  <Words>1503</Words>
  <Characters>9735</Characters>
  <CharactersWithSpaces>10974</CharactersWithSpaces>
  <Paragraphs>271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2017-11-16T11:20:33Z</dcterms:created>
  <dc:creator/>
  <dc:description/>
  <dc:language>ru-RU</dc:language>
  <cp:lastModifiedBy/>
  <cp:lastPrinted>2017-11-20T12:01:36Z</cp:lastPrinted>
  <dcterms:modified xsi:type="dcterms:W3CDTF">2017-11-20T12:01:46Z</dcterms:modified>
  <cp:revision>21</cp:revision>
  <dc:subject/>
  <dc:title/>
</cp:coreProperties>
</file>