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F" w:rsidRDefault="000B00CF" w:rsidP="000B00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РОДИТЕЛЕЙ</w:t>
      </w:r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ТЕМУ: «МЕЛКАЯ МОТОРИКА </w:t>
      </w:r>
      <w:proofErr w:type="gramStart"/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>-Э</w:t>
      </w:r>
      <w:proofErr w:type="gramEnd"/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>ТО ИНТЕРЕСНО».</w:t>
      </w:r>
    </w:p>
    <w:p w:rsidR="000B00CF" w:rsidRDefault="000B00CF" w:rsidP="000B00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Тонкая (мелкая) моторика -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Навыки тонкой моторики: способствуют развитию речи и мышления ребенка;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помогают ребенку обследовать окружающие его предметы и тем самым позволяют ему лучше понять мир, в котором он живет;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позволяют ребенку выразить себя через игру и другие виды деятельности, так как движения становятся совершеннее;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>- способствуют повышению самооценки ребенка, потому что у него получается выполнение задуманного.</w:t>
      </w:r>
      <w:proofErr w:type="gramEnd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Слабое развитие моторики остается одной из основных проблем наших детей, поэтому важно развитие мелкой моторики пальцев рук.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</w:t>
      </w:r>
      <w:proofErr w:type="gramStart"/>
      <w:r w:rsidRPr="000B00C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двигательных ощущений (на ощупь).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Повторение одного и того же движения способствует автоматизации двигательных навыков, является основой подготовки руки к обучению письму.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Желательно развивать равным образом движения пальцев обеих рук, как в играх, так и в быту.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Стараться ориентироваться </w:t>
      </w:r>
      <w:proofErr w:type="gramStart"/>
      <w:r w:rsidRPr="000B00CF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которые способствуют развитию всех пальцев рук.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укрепления и развития детской руки, координации движений рук существуют разнообразные упражнения и игры, которые мы используем при работе с детьми в детском саду.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некоторых упражнениях и играх хочется рассказать вам более подробно.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>«МАССАЖ ДЛЯ ПАЛЬЧИКОВ».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Хорошо делать массаж для пальчиков и ладошек каждый день. Используются четыре основных приема: поглаживание, разминание, растирание, постукивание.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Затрачивая всего 5 минут в день на проведение пальчиковой гимнастики и массажа можно оказать существенную помощь ребенку.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Занимаясь с ребенком,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придерживаться следующих правил: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начинайте с массажа и разогрева кистей рук, заканчивайте поглаживанием;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выполняйте движения и правой, и левой рукой;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движения на сжатие должны сочетаться с расслаблением;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упражнения должны включать изолированные движения каждого пальца;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прежде чем переходить к новому упражнению, важно как следует </w:t>
      </w:r>
      <w:r w:rsidR="00DA15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t>тработать предыдущее пальчиками правой и левой руки;</w:t>
      </w:r>
      <w:proofErr w:type="gramEnd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используйте те игры, которые нравятся ребенку и доступны ему;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 массаже рук ребенка помогайте ему своими руками только в том случае, если у вас положительный настрой.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0CF">
        <w:rPr>
          <w:rFonts w:ascii="Times New Roman" w:hAnsi="Times New Roman" w:cs="Times New Roman"/>
          <w:b/>
          <w:color w:val="000000"/>
          <w:sz w:val="28"/>
          <w:szCs w:val="28"/>
        </w:rPr>
        <w:t>«УПРАЖНЕНИЯ С КАРАНДАШАМИ».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 В группе есть картотека упражнений с карандашами.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несколько упражнений: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прокатывание карандаша между ладонями;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растирать центр </w:t>
      </w:r>
      <w:proofErr w:type="gramStart"/>
      <w:r w:rsidRPr="000B00CF">
        <w:rPr>
          <w:rFonts w:ascii="Times New Roman" w:hAnsi="Times New Roman" w:cs="Times New Roman"/>
          <w:color w:val="000000"/>
          <w:sz w:val="28"/>
          <w:szCs w:val="28"/>
        </w:rPr>
        <w:t>ладони</w:t>
      </w:r>
      <w:proofErr w:type="gramEnd"/>
      <w:r w:rsidRPr="000B00CF">
        <w:rPr>
          <w:rFonts w:ascii="Times New Roman" w:hAnsi="Times New Roman" w:cs="Times New Roman"/>
          <w:color w:val="000000"/>
          <w:sz w:val="28"/>
          <w:szCs w:val="28"/>
        </w:rPr>
        <w:t xml:space="preserve"> концом карандаша;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упираясь концами карандаша в центр ладоней перемещать руки вверх, вниз,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кругу и т.д., стараясь не уронить карандаш;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удерживать палочку концами пальцев двух рук на весу поочередно (сначала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указательным, затем средним пальцем и т.д.);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«собираем карандаши» — брать одной рукой и перекладывать в другое место (например, со стула на стол и др.), затем поменять руки (10-15 карандашей);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«пропеллер» — вращать карандаш между пальцами;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слегка держать карандаш между пальцами, чтобы он медленно сполз вниз;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прокатывание карандашей по столу: сначала одной рукой, затем другой, затем двумя вместе;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«пальчики шагают» — зажать карандаш между указательным и средним </w:t>
      </w:r>
      <w:r w:rsidRPr="000B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пальцем и делать пальчиками «шаги» по столу, не роняя карандаш. </w:t>
      </w:r>
    </w:p>
    <w:p w:rsidR="000B00CF" w:rsidRDefault="000B00CF" w:rsidP="000B00CF">
      <w:pPr>
        <w:rPr>
          <w:rFonts w:ascii="Times New Roman" w:hAnsi="Times New Roman" w:cs="Times New Roman"/>
          <w:sz w:val="28"/>
          <w:szCs w:val="28"/>
        </w:rPr>
      </w:pPr>
      <w:r w:rsidRPr="000B00CF">
        <w:rPr>
          <w:rFonts w:ascii="Times New Roman" w:hAnsi="Times New Roman" w:cs="Times New Roman"/>
          <w:color w:val="000000"/>
          <w:sz w:val="28"/>
          <w:szCs w:val="28"/>
        </w:rPr>
        <w:t>Дорогие родители, успехов Вам и вашим детям!</w:t>
      </w:r>
    </w:p>
    <w:p w:rsidR="000B00CF" w:rsidRDefault="00DA1571" w:rsidP="000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0CF">
        <w:rPr>
          <w:noProof/>
          <w:lang w:eastAsia="ru-RU"/>
        </w:rPr>
        <w:drawing>
          <wp:inline distT="0" distB="0" distL="0" distR="0">
            <wp:extent cx="2333625" cy="1533525"/>
            <wp:effectExtent l="19050" t="0" r="9525" b="0"/>
            <wp:docPr id="4" name="Рисунок 4" descr="https://cs61.babysfera.ru/2/d/c/0/006a8f716ec8ead6e48af58a046da800a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61.babysfera.ru/2/d/c/0/006a8f716ec8ead6e48af58a046da800a7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CF" w:rsidRPr="000B00CF" w:rsidRDefault="00DA1571" w:rsidP="000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подготовила: Барабанова Марина Геннадьевна.</w:t>
      </w:r>
    </w:p>
    <w:sectPr w:rsidR="000B00CF" w:rsidRPr="000B00CF" w:rsidSect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CF"/>
    <w:rsid w:val="000B00CF"/>
    <w:rsid w:val="0059728A"/>
    <w:rsid w:val="00D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2019-02-17T09:07:00Z</dcterms:created>
  <dcterms:modified xsi:type="dcterms:W3CDTF">2019-02-17T09:20:00Z</dcterms:modified>
</cp:coreProperties>
</file>